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B7" w:rsidRDefault="00C911B7" w:rsidP="00C911B7">
      <w:pPr>
        <w:shd w:val="clear" w:color="auto" w:fill="FFFFFF"/>
        <w:spacing w:after="0" w:line="240" w:lineRule="auto"/>
        <w:jc w:val="center"/>
        <w:outlineLvl w:val="1"/>
        <w:rPr>
          <w:rFonts w:ascii="Times New Roman" w:eastAsia="Times New Roman" w:hAnsi="Times New Roman" w:cs="Times New Roman"/>
          <w:b/>
          <w:bCs/>
          <w:color w:val="000000"/>
          <w:sz w:val="28"/>
          <w:szCs w:val="28"/>
        </w:rPr>
      </w:pPr>
      <w:r w:rsidRPr="00C911B7">
        <w:rPr>
          <w:rFonts w:ascii="Times New Roman" w:eastAsia="Times New Roman" w:hAnsi="Times New Roman" w:cs="Times New Roman"/>
          <w:b/>
          <w:bCs/>
          <w:color w:val="000000"/>
          <w:sz w:val="28"/>
          <w:szCs w:val="28"/>
        </w:rPr>
        <w:t>Права детей-сирот и детей, ост</w:t>
      </w:r>
      <w:r>
        <w:rPr>
          <w:rFonts w:ascii="Times New Roman" w:eastAsia="Times New Roman" w:hAnsi="Times New Roman" w:cs="Times New Roman"/>
          <w:b/>
          <w:bCs/>
          <w:color w:val="000000"/>
          <w:sz w:val="28"/>
          <w:szCs w:val="28"/>
        </w:rPr>
        <w:t>авшихся без попечения родителей</w:t>
      </w:r>
    </w:p>
    <w:p w:rsidR="00C911B7" w:rsidRDefault="00C911B7" w:rsidP="00C911B7">
      <w:pPr>
        <w:shd w:val="clear" w:color="auto" w:fill="FFFFFF"/>
        <w:spacing w:after="0" w:line="240" w:lineRule="auto"/>
        <w:ind w:firstLine="525"/>
        <w:jc w:val="right"/>
        <w:rPr>
          <w:rFonts w:ascii="Times New Roman" w:eastAsia="Times New Roman" w:hAnsi="Times New Roman" w:cs="Times New Roman"/>
          <w:i/>
          <w:color w:val="000000"/>
          <w:sz w:val="24"/>
          <w:szCs w:val="24"/>
        </w:rPr>
      </w:pPr>
    </w:p>
    <w:p w:rsidR="00C911B7" w:rsidRDefault="00BD6C37" w:rsidP="00BD6C37">
      <w:pPr>
        <w:shd w:val="clear" w:color="auto" w:fill="FFFFFF"/>
        <w:tabs>
          <w:tab w:val="left" w:pos="3315"/>
          <w:tab w:val="right" w:pos="9638"/>
        </w:tabs>
        <w:spacing w:after="0" w:line="240" w:lineRule="auto"/>
        <w:ind w:firstLine="525"/>
        <w:rPr>
          <w:rFonts w:ascii="Times New Roman" w:eastAsia="Times New Roman" w:hAnsi="Times New Roman" w:cs="Times New Roman"/>
          <w:i/>
          <w:color w:val="000000"/>
          <w:sz w:val="24"/>
          <w:szCs w:val="24"/>
        </w:rPr>
      </w:pPr>
      <w:r>
        <w:rPr>
          <w:noProof/>
        </w:rPr>
        <w:drawing>
          <wp:anchor distT="0" distB="0" distL="114300" distR="114300" simplePos="0" relativeHeight="251658240" behindDoc="1" locked="0" layoutInCell="1" allowOverlap="1">
            <wp:simplePos x="0" y="0"/>
            <wp:positionH relativeFrom="column">
              <wp:posOffset>337185</wp:posOffset>
            </wp:positionH>
            <wp:positionV relativeFrom="paragraph">
              <wp:posOffset>3175</wp:posOffset>
            </wp:positionV>
            <wp:extent cx="1022350" cy="1475740"/>
            <wp:effectExtent l="0" t="0" r="0" b="0"/>
            <wp:wrapTight wrapText="bothSides">
              <wp:wrapPolygon edited="0">
                <wp:start x="0" y="0"/>
                <wp:lineTo x="0" y="21191"/>
                <wp:lineTo x="21332" y="21191"/>
                <wp:lineTo x="21332" y="0"/>
                <wp:lineTo x="0" y="0"/>
              </wp:wrapPolygon>
            </wp:wrapTight>
            <wp:docPr id="1" name="Рисунок 1" descr="C:\Users\Ирина Сосина\Desktop\фото ИМ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Сосина\Desktop\фото ИМЕ.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23" t="9829" r="29316" b="2564"/>
                    <a:stretch/>
                  </pic:blipFill>
                  <pic:spPr bwMode="auto">
                    <a:xfrm>
                      <a:off x="0" y="0"/>
                      <a:ext cx="1022350" cy="147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1B7">
        <w:rPr>
          <w:rFonts w:ascii="Times New Roman" w:eastAsia="Times New Roman" w:hAnsi="Times New Roman" w:cs="Times New Roman"/>
          <w:i/>
          <w:color w:val="000000"/>
          <w:sz w:val="24"/>
          <w:szCs w:val="24"/>
        </w:rPr>
        <w:t>М.Е. Иванова, социальный педагог</w:t>
      </w:r>
    </w:p>
    <w:p w:rsidR="00BF0F3F" w:rsidRDefault="00BF0F3F" w:rsidP="0007300A">
      <w:pPr>
        <w:shd w:val="clear" w:color="auto" w:fill="FFFFFF"/>
        <w:tabs>
          <w:tab w:val="left" w:pos="3315"/>
          <w:tab w:val="right" w:pos="9638"/>
        </w:tabs>
        <w:spacing w:after="0" w:line="240" w:lineRule="auto"/>
        <w:ind w:firstLine="525"/>
        <w:jc w:val="right"/>
        <w:rPr>
          <w:rFonts w:ascii="Times New Roman" w:eastAsia="Times New Roman" w:hAnsi="Times New Roman" w:cs="Times New Roman"/>
          <w:i/>
          <w:color w:val="000000"/>
          <w:sz w:val="24"/>
          <w:szCs w:val="24"/>
        </w:rPr>
      </w:pPr>
    </w:p>
    <w:p w:rsidR="00C911B7" w:rsidRPr="00C911B7" w:rsidRDefault="00C911B7" w:rsidP="00C911B7">
      <w:pPr>
        <w:shd w:val="clear" w:color="auto" w:fill="FFFFFF"/>
        <w:spacing w:after="0"/>
        <w:ind w:firstLine="667"/>
        <w:jc w:val="both"/>
        <w:rPr>
          <w:rFonts w:ascii="Times New Roman" w:eastAsia="Times New Roman" w:hAnsi="Times New Roman" w:cs="Times New Roman"/>
          <w:b/>
          <w:bCs/>
          <w:color w:val="000000"/>
          <w:sz w:val="24"/>
          <w:szCs w:val="24"/>
        </w:rPr>
      </w:pPr>
      <w:r w:rsidRPr="00C911B7">
        <w:rPr>
          <w:rFonts w:ascii="Times New Roman" w:eastAsia="Times New Roman" w:hAnsi="Times New Roman" w:cs="Times New Roman"/>
          <w:b/>
          <w:bCs/>
          <w:color w:val="000000"/>
          <w:sz w:val="24"/>
          <w:szCs w:val="24"/>
        </w:rPr>
        <w:t>Актуальна проблема защиты прав детей-сирот и детей, оставшихся без попечения родителей. На сегодняшний день на решение проблем сиротства направлены ряд федеральных законов, указов Президента России и постановлений Правительства РФ. К их числу относятся: Семейный кодекс РФ; Федеральный закон "О дополнительных гарантиях по социальной защите детей-сирот и детей, оставшихся без попечения родителей"; Федеральный закон от 21.12.96 № 159-ФЗ "О дополнительных гарантиях по социальной поддержке детей-сирот и детей, оставшихся без попечения родителей"; Федеральный закон от 24.04.2008 № 48-ФЗ (ред. от 01.07.2011) "Об опеке и попечительстве" и другие.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Согласно ст. 1 ФЗ "О дополнительных гарантиях по социальной поддержке детей-сирот и детей, оставшихся без попечения родителей" </w:t>
      </w:r>
      <w:r w:rsidRPr="00C911B7">
        <w:rPr>
          <w:rFonts w:ascii="Times New Roman" w:eastAsia="Times New Roman" w:hAnsi="Times New Roman" w:cs="Times New Roman"/>
          <w:b/>
          <w:bCs/>
          <w:color w:val="000000"/>
          <w:sz w:val="24"/>
          <w:szCs w:val="24"/>
          <w:u w:val="single"/>
        </w:rPr>
        <w:t>дети-сироты</w:t>
      </w:r>
      <w:r w:rsidRPr="00C911B7">
        <w:rPr>
          <w:rFonts w:ascii="Times New Roman" w:eastAsia="Times New Roman" w:hAnsi="Times New Roman" w:cs="Times New Roman"/>
          <w:color w:val="000000"/>
          <w:sz w:val="24"/>
          <w:szCs w:val="24"/>
        </w:rPr>
        <w:t> – это лица в возрасте до 18 лет, у которых умерли оба или единственный родител</w:t>
      </w:r>
      <w:bookmarkStart w:id="0" w:name="_GoBack"/>
      <w:bookmarkEnd w:id="0"/>
      <w:r w:rsidRPr="00C911B7">
        <w:rPr>
          <w:rFonts w:ascii="Times New Roman" w:eastAsia="Times New Roman" w:hAnsi="Times New Roman" w:cs="Times New Roman"/>
          <w:color w:val="000000"/>
          <w:sz w:val="24"/>
          <w:szCs w:val="24"/>
        </w:rPr>
        <w:t>ь, </w:t>
      </w:r>
      <w:r w:rsidRPr="00C911B7">
        <w:rPr>
          <w:rFonts w:ascii="Times New Roman" w:eastAsia="Times New Roman" w:hAnsi="Times New Roman" w:cs="Times New Roman"/>
          <w:b/>
          <w:bCs/>
          <w:color w:val="000000"/>
          <w:sz w:val="24"/>
          <w:szCs w:val="24"/>
          <w:u w:val="single"/>
        </w:rPr>
        <w:t>дети, оставшиеся без попечения родителей</w:t>
      </w:r>
      <w:r w:rsidRPr="00C911B7">
        <w:rPr>
          <w:rFonts w:ascii="Times New Roman" w:eastAsia="Times New Roman" w:hAnsi="Times New Roman" w:cs="Times New Roman"/>
          <w:color w:val="000000"/>
          <w:sz w:val="24"/>
          <w:szCs w:val="24"/>
        </w:rPr>
        <w:t>, – это лица в возрасте до 18 лет, которые остались без попечения единственного или обоих родителей в связи с отсутствием родителей или лишением их</w:t>
      </w:r>
      <w:proofErr w:type="gramEnd"/>
      <w:r w:rsidRPr="00C911B7">
        <w:rPr>
          <w:rFonts w:ascii="Times New Roman" w:eastAsia="Times New Roman" w:hAnsi="Times New Roman" w:cs="Times New Roman"/>
          <w:color w:val="000000"/>
          <w:sz w:val="24"/>
          <w:szCs w:val="24"/>
        </w:rPr>
        <w:t xml:space="preserve">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В государстве действует система органов, которые должны обеспечить безопасность детей, помочь тем, кто находится в трудной жизненной ситуации. </w:t>
      </w:r>
      <w:r w:rsidRPr="00C911B7">
        <w:rPr>
          <w:rFonts w:ascii="Times New Roman" w:eastAsia="Times New Roman" w:hAnsi="Times New Roman" w:cs="Times New Roman"/>
          <w:b/>
          <w:bCs/>
          <w:color w:val="000000"/>
          <w:sz w:val="24"/>
          <w:szCs w:val="24"/>
        </w:rPr>
        <w:t xml:space="preserve">Это органы опеки и попечительства, комиссии по делам несовершеннолетних, органы социальной защиты, уполномоченный по правам ребенка. Прокуратурой </w:t>
      </w:r>
      <w:r w:rsidRPr="00C911B7">
        <w:rPr>
          <w:rFonts w:ascii="Times New Roman" w:eastAsia="Times New Roman" w:hAnsi="Times New Roman" w:cs="Times New Roman"/>
          <w:color w:val="000000"/>
          <w:sz w:val="24"/>
          <w:szCs w:val="24"/>
        </w:rPr>
        <w:t>систематически проводятся проверки, на основании которых должностные лица, не исполняющие обязанности, привлекаются к ответственности.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В соответствии со ст. 31 ГК РФ и п. 1 ст. 121 СК РФ функции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w:t>
      </w:r>
      <w:proofErr w:type="gramEnd"/>
      <w:r w:rsidRPr="00C911B7">
        <w:rPr>
          <w:rFonts w:ascii="Times New Roman" w:eastAsia="Times New Roman" w:hAnsi="Times New Roman" w:cs="Times New Roman"/>
          <w:color w:val="000000"/>
          <w:sz w:val="24"/>
          <w:szCs w:val="24"/>
        </w:rPr>
        <w:t xml:space="preserve">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возлагаются на </w:t>
      </w:r>
      <w:r w:rsidRPr="00C911B7">
        <w:rPr>
          <w:rFonts w:ascii="Times New Roman" w:eastAsia="Times New Roman" w:hAnsi="Times New Roman" w:cs="Times New Roman"/>
          <w:b/>
          <w:bCs/>
          <w:color w:val="000000"/>
          <w:sz w:val="24"/>
          <w:szCs w:val="24"/>
        </w:rPr>
        <w:t>органы опеки и попечительства</w:t>
      </w:r>
      <w:r w:rsidRPr="00C911B7">
        <w:rPr>
          <w:rFonts w:ascii="Times New Roman" w:eastAsia="Times New Roman" w:hAnsi="Times New Roman" w:cs="Times New Roman"/>
          <w:color w:val="000000"/>
          <w:sz w:val="24"/>
          <w:szCs w:val="24"/>
        </w:rPr>
        <w:t>.</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lastRenderedPageBreak/>
        <w:t>Осуществляя деятельность по защите прав и интересов детей, оставшихся без родительского попечения, органы опеки и попечительства выполняют четыре основные функции: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1) выявление и учет детей, оставшихся без попечения родителей;</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2) избрание формы устройства таких детей исходя из конкретных обстоятельств утраты ребенком попечения родителей;</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3) подбор, учет и подготовка граждан, выразивших желание стать опекунами, попечителями либо принять детей в семью на воспитание в иных формах, установленных семейным законодательством;</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xml:space="preserve">4) осуществление последующего </w:t>
      </w:r>
      <w:proofErr w:type="gramStart"/>
      <w:r w:rsidRPr="00C911B7">
        <w:rPr>
          <w:rFonts w:ascii="Times New Roman" w:eastAsia="Times New Roman" w:hAnsi="Times New Roman" w:cs="Times New Roman"/>
          <w:color w:val="000000"/>
          <w:sz w:val="24"/>
          <w:szCs w:val="24"/>
        </w:rPr>
        <w:t>контроля за</w:t>
      </w:r>
      <w:proofErr w:type="gramEnd"/>
      <w:r w:rsidRPr="00C911B7">
        <w:rPr>
          <w:rFonts w:ascii="Times New Roman" w:eastAsia="Times New Roman" w:hAnsi="Times New Roman" w:cs="Times New Roman"/>
          <w:color w:val="000000"/>
          <w:sz w:val="24"/>
          <w:szCs w:val="24"/>
        </w:rPr>
        <w:t xml:space="preserve"> условиями содержания, воспитания, образованием таких детей.</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Для реализации указанных функций органы опеки и попечительства наделены комплексом полномочий, предусмотренных в различных нормативных актах. Органы опеки и попечительства:</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проводят работу по профилактике социального сиротства, жестокого обращения с детьми;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дают заключение в суд об обоснованности и соответствии усыновления (удочерения) интересам ребенка, отмене усыновления (удочерения);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осуществляют защиту прав и интересов детей-сирот и детей, оставшихся без попечения родителей, а также лиц из их числа в возрасте до 23 лет;</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готовят материалы о назначении денежных средств на содержание подопечного (приемного) ребенка в порядке и размере, установленных Правительством Российской Федерации;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осуществляют надзор за деятельностью опекунов и попечителей, патронатных воспитателей, оказывают им помощь в организации медицинского наблюдения и трудоустройства подопечных;</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осуществляют подготовку документов и устройство детей-сирот, детей, оставшихся без попечения родителей, и несовершеннолетних, не имеющих нормальных условий для воспитания в семье, под опеку (попечительство) граждан, в приемную семью, усыновление, а при отсутствии такой возможности в воспитательное учреждение, лечебное учреждение или учреждение социальной защиты населения;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дают заключение о возможности раздельного проживания попечителя с подопечным;</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xml:space="preserve">– дают заключение о возможности объявления несовершеннолетнего полностью </w:t>
      </w:r>
      <w:proofErr w:type="gramStart"/>
      <w:r w:rsidRPr="00C911B7">
        <w:rPr>
          <w:rFonts w:ascii="Times New Roman" w:eastAsia="Times New Roman" w:hAnsi="Times New Roman" w:cs="Times New Roman"/>
          <w:color w:val="000000"/>
          <w:sz w:val="24"/>
          <w:szCs w:val="24"/>
        </w:rPr>
        <w:t>дееспособным</w:t>
      </w:r>
      <w:proofErr w:type="gramEnd"/>
      <w:r w:rsidRPr="00C911B7">
        <w:rPr>
          <w:rFonts w:ascii="Times New Roman" w:eastAsia="Times New Roman" w:hAnsi="Times New Roman" w:cs="Times New Roman"/>
          <w:color w:val="000000"/>
          <w:sz w:val="24"/>
          <w:szCs w:val="24"/>
        </w:rPr>
        <w:t xml:space="preserve"> (эмансипированным);</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дают заключения и участвуют в заседаниях судов по делам, связанным с воспитанием детей и защитой их личных и имущественных прав;</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проводят обследование условий жизни ребенка, а также лица, претендующего на его воспитание, представляют заключение в суд по спорам, связанным с воспитанием детей, и др.</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Опека или попечительство устанавливаются над детьми-сиротами и детьми, оставшимися без попечения родителей, в целях их содержания, воспитания и образования, а также для защиты их прав и интересов. Над детьми, не достигшими 14-летнего возраста, устанавливается опека, над детьми в возрасте от 14 до 18 лет – попечительство.</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xml:space="preserve">Опекуна или попечителя назначает уполномоченный орган в сфере опеки, попечительства и патронажа (муниципалитетом) по месту нахождения ребенка </w:t>
      </w:r>
      <w:r w:rsidRPr="00C911B7">
        <w:rPr>
          <w:rFonts w:ascii="Times New Roman" w:eastAsia="Times New Roman" w:hAnsi="Times New Roman" w:cs="Times New Roman"/>
          <w:color w:val="000000"/>
          <w:sz w:val="24"/>
          <w:szCs w:val="24"/>
        </w:rPr>
        <w:lastRenderedPageBreak/>
        <w:t>соответствующим решением руководителя муниципалитета. Этот же орган контролирует осуществление опеки (попечительства) – условия проживания ребенка в семье, расходование назначаемых денежных средств в интересах ребенка. Обследование проводится дважды в год.</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Опекунами (попечителями) могут быть только совершеннолетние дееспособные лица, которые: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не лишались (не ограничивались) родительских прав;</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не отстранялись от обязанностей опекуна (попечителя);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не имеют заболеваний, не позволяющих воспитывать ребенка (перечень заболеваний утвержден);</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имеют постоянное место жительства, отвечающее санитарным нормам.</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При установлении опеки (попечительства) учитываются нравственные и иные личные качества кандидата в опекуны (попечители), его отношения с ребенком, согласие членов семьи кандидата в опекуны (попечители) и мнение самого ребенка.</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Одним из основных прав ребенка является его право жить и воспитываться в семье. В отношении детей, оставшихся без попечения родителей, обеспечение права на воспитание в семье означает, что при выборе формы устройства ребенка, оставшегося без родительского попечения, в первую очередь предпринимаются попытки к устройству его именно в семью или, по крайней мере, в учреждение, в котором сохраняются основные черты и особенности семейного уклада.</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xml:space="preserve">Действующим федеральным законодательством предусмотрены следующие формы устройства детей-сирот и детей, оставшихся без попечения </w:t>
      </w:r>
      <w:proofErr w:type="spellStart"/>
      <w:r w:rsidRPr="00C911B7">
        <w:rPr>
          <w:rFonts w:ascii="Times New Roman" w:eastAsia="Times New Roman" w:hAnsi="Times New Roman" w:cs="Times New Roman"/>
          <w:color w:val="000000"/>
          <w:sz w:val="24"/>
          <w:szCs w:val="24"/>
        </w:rPr>
        <w:t>родителей</w:t>
      </w:r>
      <w:proofErr w:type="gramStart"/>
      <w:r w:rsidRPr="00C911B7">
        <w:rPr>
          <w:rFonts w:ascii="Times New Roman" w:eastAsia="Times New Roman" w:hAnsi="Times New Roman" w:cs="Times New Roman"/>
          <w:color w:val="000000"/>
          <w:sz w:val="24"/>
          <w:szCs w:val="24"/>
        </w:rPr>
        <w:t>:</w:t>
      </w:r>
      <w:r w:rsidRPr="00C911B7">
        <w:rPr>
          <w:rFonts w:ascii="Times New Roman" w:eastAsia="Times New Roman" w:hAnsi="Times New Roman" w:cs="Times New Roman"/>
          <w:b/>
          <w:bCs/>
          <w:color w:val="000000"/>
          <w:sz w:val="24"/>
          <w:szCs w:val="24"/>
        </w:rPr>
        <w:t>у</w:t>
      </w:r>
      <w:proofErr w:type="gramEnd"/>
      <w:r w:rsidRPr="00C911B7">
        <w:rPr>
          <w:rFonts w:ascii="Times New Roman" w:eastAsia="Times New Roman" w:hAnsi="Times New Roman" w:cs="Times New Roman"/>
          <w:b/>
          <w:bCs/>
          <w:color w:val="000000"/>
          <w:sz w:val="24"/>
          <w:szCs w:val="24"/>
        </w:rPr>
        <w:t>сыновление</w:t>
      </w:r>
      <w:proofErr w:type="spellEnd"/>
      <w:r w:rsidRPr="00C911B7">
        <w:rPr>
          <w:rFonts w:ascii="Times New Roman" w:eastAsia="Times New Roman" w:hAnsi="Times New Roman" w:cs="Times New Roman"/>
          <w:b/>
          <w:bCs/>
          <w:color w:val="000000"/>
          <w:sz w:val="24"/>
          <w:szCs w:val="24"/>
        </w:rPr>
        <w:t xml:space="preserve"> (удочерение), передача под опеку (попечительство), в приемную семью</w:t>
      </w:r>
      <w:r w:rsidRPr="00C911B7">
        <w:rPr>
          <w:rFonts w:ascii="Times New Roman" w:eastAsia="Times New Roman" w:hAnsi="Times New Roman" w:cs="Times New Roman"/>
          <w:color w:val="000000"/>
          <w:sz w:val="24"/>
          <w:szCs w:val="24"/>
        </w:rPr>
        <w:t> либо в случаях, предусмотренных законами субъектов Российской Федерации, в патронатную семью, а при отсутствии такой возможности – </w:t>
      </w:r>
      <w:r w:rsidRPr="00C911B7">
        <w:rPr>
          <w:rFonts w:ascii="Times New Roman" w:eastAsia="Times New Roman" w:hAnsi="Times New Roman" w:cs="Times New Roman"/>
          <w:b/>
          <w:bCs/>
          <w:color w:val="000000"/>
          <w:sz w:val="24"/>
          <w:szCs w:val="24"/>
        </w:rPr>
        <w:t>в организации для детей-сирот и детей, оставшихся без попечения родителей, всех типов</w:t>
      </w:r>
      <w:r w:rsidRPr="00C911B7">
        <w:rPr>
          <w:rFonts w:ascii="Times New Roman" w:eastAsia="Times New Roman" w:hAnsi="Times New Roman" w:cs="Times New Roman"/>
          <w:color w:val="000000"/>
          <w:sz w:val="24"/>
          <w:szCs w:val="24"/>
        </w:rPr>
        <w:t> (п. 1 ст. 123 СК РФ).</w:t>
      </w:r>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b/>
          <w:bCs/>
          <w:color w:val="000000"/>
          <w:sz w:val="24"/>
          <w:szCs w:val="24"/>
        </w:rPr>
        <w:t>Государственные гарантии по социальной поддержке </w:t>
      </w:r>
      <w:r w:rsidRPr="00C911B7">
        <w:rPr>
          <w:rFonts w:ascii="Times New Roman" w:eastAsia="Times New Roman" w:hAnsi="Times New Roman" w:cs="Times New Roman"/>
          <w:b/>
          <w:bCs/>
          <w:color w:val="000000"/>
          <w:sz w:val="24"/>
          <w:szCs w:val="24"/>
        </w:rPr>
        <w:br/>
        <w:t>детей, оставшимся без попечения родителей</w:t>
      </w:r>
      <w:proofErr w:type="gramEnd"/>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Согласно ст. 71 Семейного кодекса РФ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t>Лишение родительских прав не освобождает родителей от обязанности содержать своего ребенка.</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Согласно ст. 80 Семейного кодекса РФ родители обязаны содержать своих несовершеннолетних детей.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(ст. 81 Семейного кодекса РФ).</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lastRenderedPageBreak/>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Федеральный закон от 21.12.96 № 159-ФЗ "О дополнительных гарантиях по социальной поддержке детей-сирот и детей, оставшихся без попечения родителей" определяет общие принципы, содержание и меры социальной поддержки детей-сирот и детей, оставшихся без попечения родителей, а также лиц из их числа в возрасте до 23 лет.</w:t>
      </w:r>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t>Право на образование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Дети-сироты и дети, оставшиеся без попечения родителей, получившие основное общее или среднее (полное) общее образование, имеют право на </w:t>
      </w:r>
      <w:r w:rsidRPr="00C911B7">
        <w:rPr>
          <w:rFonts w:ascii="Times New Roman" w:eastAsia="Times New Roman" w:hAnsi="Times New Roman" w:cs="Times New Roman"/>
          <w:b/>
          <w:bCs/>
          <w:color w:val="000000"/>
          <w:sz w:val="24"/>
          <w:szCs w:val="24"/>
          <w:u w:val="single"/>
        </w:rPr>
        <w:t>обучение на курсах по подготовке к поступлению в учреждения среднего и высшего профессионального образования без взимания платы, а также право на получение первого и второго начального профессионального образования также без взимания платы.</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Лица из числа детей-сирот и детей, оставшихся без попечения родителей, обучающиеся во всех типах государственных или муниципальных учреждений начального, среднего и высшего профессионального образования, а также обучающиеся, потерявшие в период обучения обоих родителей или единственного родителя, зачисляются на полное государственное обеспечение до окончания ими данного образовательного учреждения.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Обучающиеся воспитанники государственных общеобразовательных учреждений для детей-сирот и детей, оставшихся без попечения родителей, при выпуске обеспечиваются этим образовательным учреждением одеждой и обувью, а также единовременным денежным пособием.</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Обучающимся в федеральных государственных образовательных учреждениях детям-сиротам и детям, оставшимся без попечения родителей, помимо полного государственного обеспечения выплачивается стипендия, размер которой увеличивается не менее чем на 50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100 процентов заработной платы, начисленной</w:t>
      </w:r>
      <w:proofErr w:type="gramEnd"/>
      <w:r w:rsidRPr="00C911B7">
        <w:rPr>
          <w:rFonts w:ascii="Times New Roman" w:eastAsia="Times New Roman" w:hAnsi="Times New Roman" w:cs="Times New Roman"/>
          <w:color w:val="000000"/>
          <w:sz w:val="24"/>
          <w:szCs w:val="24"/>
        </w:rPr>
        <w:t xml:space="preserve"> в период производственного обучения и производственной практики.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Выпускники государственных образовательных учреждений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за счет средств образовательных учреждений начального, среднего и высшего профессионального образования обеспечиваются одеждой, обувью, мягким инвентарем и оборудованием по нормам, утверждаемым Правительством Российской Федерации, а также единовременным денежным пособием в сумме не менее 500</w:t>
      </w:r>
      <w:proofErr w:type="gramEnd"/>
      <w:r w:rsidRPr="00C911B7">
        <w:rPr>
          <w:rFonts w:ascii="Times New Roman" w:eastAsia="Times New Roman" w:hAnsi="Times New Roman" w:cs="Times New Roman"/>
          <w:color w:val="000000"/>
          <w:sz w:val="24"/>
          <w:szCs w:val="24"/>
        </w:rPr>
        <w:t xml:space="preserve"> рублей. Пожеланию выпускников образовательных учреждений им может быть выдана денежная компенсация в размерах, необходимых для их приобретения, или перечислена указанная компенсация в качестве вклада на имя выпускника в учреждение Сберегательного банка Российской Федерации.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 на внутрирайонном транспорте (кроме такси), а также бесплатным проездом один раз в год к месту жительства и обратно к месту учебы.</w:t>
      </w:r>
      <w:proofErr w:type="gramEnd"/>
    </w:p>
    <w:p w:rsidR="0007300A" w:rsidRDefault="0007300A" w:rsidP="00C911B7">
      <w:pPr>
        <w:shd w:val="clear" w:color="auto" w:fill="FFFFFF"/>
        <w:spacing w:after="0"/>
        <w:jc w:val="center"/>
        <w:rPr>
          <w:rFonts w:ascii="Times New Roman" w:eastAsia="Times New Roman" w:hAnsi="Times New Roman" w:cs="Times New Roman"/>
          <w:b/>
          <w:bCs/>
          <w:color w:val="000000"/>
          <w:sz w:val="24"/>
          <w:szCs w:val="24"/>
        </w:rPr>
      </w:pPr>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lastRenderedPageBreak/>
        <w:t>Право на медицинское обслуживание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w:t>
      </w:r>
      <w:r w:rsidRPr="00C911B7">
        <w:rPr>
          <w:rFonts w:ascii="Times New Roman" w:eastAsia="Times New Roman" w:hAnsi="Times New Roman" w:cs="Times New Roman"/>
          <w:b/>
          <w:bCs/>
          <w:color w:val="000000"/>
          <w:sz w:val="24"/>
          <w:szCs w:val="24"/>
          <w:u w:val="single"/>
        </w:rPr>
        <w:t>бесплатное медицинское обслуживание и оперативное лечение</w:t>
      </w:r>
      <w:r w:rsidRPr="00C911B7">
        <w:rPr>
          <w:rFonts w:ascii="Times New Roman" w:eastAsia="Times New Roman" w:hAnsi="Times New Roman" w:cs="Times New Roman"/>
          <w:color w:val="000000"/>
          <w:sz w:val="24"/>
          <w:szCs w:val="24"/>
        </w:rPr>
        <w:t>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roofErr w:type="gramEnd"/>
      <w:r w:rsidRPr="00C911B7">
        <w:rPr>
          <w:rFonts w:ascii="Times New Roman" w:eastAsia="Times New Roman" w:hAnsi="Times New Roman" w:cs="Times New Roman"/>
          <w:color w:val="000000"/>
          <w:sz w:val="24"/>
          <w:szCs w:val="24"/>
        </w:rPr>
        <w:t xml:space="preserve"> Кроме того, им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t>Право на имущество и жилое помещение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w:t>
      </w:r>
      <w:proofErr w:type="gramEnd"/>
      <w:r w:rsidRPr="00C911B7">
        <w:rPr>
          <w:rFonts w:ascii="Times New Roman" w:eastAsia="Times New Roman" w:hAnsi="Times New Roman" w:cs="Times New Roman"/>
          <w:color w:val="000000"/>
          <w:sz w:val="24"/>
          <w:szCs w:val="24"/>
        </w:rPr>
        <w:t xml:space="preserve">, </w:t>
      </w:r>
      <w:proofErr w:type="gramStart"/>
      <w:r w:rsidRPr="00C911B7">
        <w:rPr>
          <w:rFonts w:ascii="Times New Roman" w:eastAsia="Times New Roman" w:hAnsi="Times New Roman" w:cs="Times New Roman"/>
          <w:color w:val="000000"/>
          <w:sz w:val="24"/>
          <w:szCs w:val="24"/>
        </w:rPr>
        <w:t>исполняющих</w:t>
      </w:r>
      <w:proofErr w:type="gramEnd"/>
      <w:r w:rsidRPr="00C911B7">
        <w:rPr>
          <w:rFonts w:ascii="Times New Roman" w:eastAsia="Times New Roman" w:hAnsi="Times New Roman" w:cs="Times New Roman"/>
          <w:color w:val="000000"/>
          <w:sz w:val="24"/>
          <w:szCs w:val="24"/>
        </w:rPr>
        <w:t xml:space="preserve"> наказание в виде лишения свободы.</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w:t>
      </w:r>
      <w:r w:rsidRPr="00C911B7">
        <w:rPr>
          <w:rFonts w:ascii="Times New Roman" w:eastAsia="Times New Roman" w:hAnsi="Times New Roman" w:cs="Times New Roman"/>
          <w:b/>
          <w:bCs/>
          <w:color w:val="000000"/>
          <w:sz w:val="24"/>
          <w:szCs w:val="24"/>
        </w:rPr>
        <w:t>обеспечиваются органами</w:t>
      </w:r>
      <w:proofErr w:type="gramEnd"/>
      <w:r w:rsidRPr="00C911B7">
        <w:rPr>
          <w:rFonts w:ascii="Times New Roman" w:eastAsia="Times New Roman" w:hAnsi="Times New Roman" w:cs="Times New Roman"/>
          <w:b/>
          <w:bCs/>
          <w:color w:val="000000"/>
          <w:sz w:val="24"/>
          <w:szCs w:val="24"/>
        </w:rPr>
        <w:t xml:space="preserve"> исполнительной власти по месту жительства </w:t>
      </w:r>
      <w:r w:rsidRPr="00C911B7">
        <w:rPr>
          <w:rFonts w:ascii="Times New Roman" w:eastAsia="Times New Roman" w:hAnsi="Times New Roman" w:cs="Times New Roman"/>
          <w:b/>
          <w:bCs/>
          <w:color w:val="000000"/>
          <w:sz w:val="24"/>
          <w:szCs w:val="24"/>
          <w:u w:val="single"/>
        </w:rPr>
        <w:t>вне очереди жилой площадью</w:t>
      </w:r>
      <w:r w:rsidRPr="00C911B7">
        <w:rPr>
          <w:rFonts w:ascii="Times New Roman" w:eastAsia="Times New Roman" w:hAnsi="Times New Roman" w:cs="Times New Roman"/>
          <w:b/>
          <w:bCs/>
          <w:color w:val="000000"/>
          <w:sz w:val="24"/>
          <w:szCs w:val="24"/>
        </w:rPr>
        <w:t> не ниже установленных социальных норм</w:t>
      </w:r>
      <w:r w:rsidRPr="00C911B7">
        <w:rPr>
          <w:rFonts w:ascii="Times New Roman" w:eastAsia="Times New Roman" w:hAnsi="Times New Roman" w:cs="Times New Roman"/>
          <w:color w:val="000000"/>
          <w:sz w:val="24"/>
          <w:szCs w:val="24"/>
        </w:rPr>
        <w:t> (ч. 1 ст. 57 ЖК РФ).</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roofErr w:type="gramEnd"/>
      <w:r w:rsidRPr="00C911B7">
        <w:rPr>
          <w:rFonts w:ascii="Times New Roman" w:eastAsia="Times New Roman" w:hAnsi="Times New Roman" w:cs="Times New Roman"/>
          <w:color w:val="000000"/>
          <w:sz w:val="24"/>
          <w:szCs w:val="24"/>
        </w:rPr>
        <w:t xml:space="preserve"> </w:t>
      </w:r>
      <w:proofErr w:type="gramStart"/>
      <w:r w:rsidRPr="00C911B7">
        <w:rPr>
          <w:rFonts w:ascii="Times New Roman" w:eastAsia="Times New Roman" w:hAnsi="Times New Roman" w:cs="Times New Roman"/>
          <w:color w:val="000000"/>
          <w:sz w:val="24"/>
          <w:szCs w:val="24"/>
        </w:rPr>
        <w:t>Опекун, попечитель, их близкие родственники также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попечителя или их близкими родственниками (п. п. 2, 3 ст. 37 ГК РФ).</w:t>
      </w:r>
      <w:proofErr w:type="gramEnd"/>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Сделка по отчуждению имущества малолетнего без согласия органа опеки и попечительства является ничтожной. Однако в случае судебного разбирательства при наличии достаточных оснований суд вправе признать имущественные права ребенка нарушенными, а сделку недействительной даже в случае, если такое разрешение органа опеки и попечительства было получено.</w:t>
      </w:r>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t>Право на труд</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 xml:space="preserve">Органы государственной службы занятости населения при обращении к ним детей-сирот и детей, оставшихся без попечения родителей в возрасте от четырнадцати до восемнадцати лет, осуществляют </w:t>
      </w:r>
      <w:proofErr w:type="spellStart"/>
      <w:r w:rsidRPr="00C911B7">
        <w:rPr>
          <w:rFonts w:ascii="Times New Roman" w:eastAsia="Times New Roman" w:hAnsi="Times New Roman" w:cs="Times New Roman"/>
          <w:color w:val="000000"/>
          <w:sz w:val="24"/>
          <w:szCs w:val="24"/>
        </w:rPr>
        <w:t>профориентационную</w:t>
      </w:r>
      <w:proofErr w:type="spellEnd"/>
      <w:r w:rsidRPr="00C911B7">
        <w:rPr>
          <w:rFonts w:ascii="Times New Roman" w:eastAsia="Times New Roman" w:hAnsi="Times New Roman" w:cs="Times New Roman"/>
          <w:color w:val="000000"/>
          <w:sz w:val="24"/>
          <w:szCs w:val="24"/>
        </w:rPr>
        <w:t xml:space="preserve"> работу с указанными лицами и обеспечивают диагностику их профессиональной пригодности с учетом состояния здоровья.</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lastRenderedPageBreak/>
        <w:t>Ищущим работу впервые и зарегистрированным в органах государственной службы занятости в статусе безработных детям-сиротам, детям, оставшимся без попечения родителей, и лицам из числа детей-сирот и детей, оставшихся без попечения родителей, выплачивается </w:t>
      </w:r>
      <w:r w:rsidRPr="00C911B7">
        <w:rPr>
          <w:rFonts w:ascii="Times New Roman" w:eastAsia="Times New Roman" w:hAnsi="Times New Roman" w:cs="Times New Roman"/>
          <w:b/>
          <w:bCs/>
          <w:color w:val="000000"/>
          <w:sz w:val="24"/>
          <w:szCs w:val="24"/>
          <w:u w:val="single"/>
        </w:rPr>
        <w:t>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r w:rsidRPr="00C911B7">
        <w:rPr>
          <w:rFonts w:ascii="Times New Roman" w:eastAsia="Times New Roman" w:hAnsi="Times New Roman" w:cs="Times New Roman"/>
          <w:color w:val="000000"/>
          <w:sz w:val="24"/>
          <w:szCs w:val="24"/>
        </w:rPr>
        <w:t>.</w:t>
      </w:r>
      <w:proofErr w:type="gramEnd"/>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Работникам из числа детей-сирот, детей, оставшихся без попечения родителей, а также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организации.</w:t>
      </w:r>
      <w:proofErr w:type="gramEnd"/>
    </w:p>
    <w:p w:rsidR="00C911B7" w:rsidRPr="00C911B7" w:rsidRDefault="00C911B7" w:rsidP="00C911B7">
      <w:pPr>
        <w:shd w:val="clear" w:color="auto" w:fill="FFFFFF"/>
        <w:spacing w:after="0"/>
        <w:jc w:val="center"/>
        <w:rPr>
          <w:rFonts w:ascii="Times New Roman" w:eastAsia="Times New Roman" w:hAnsi="Times New Roman" w:cs="Times New Roman"/>
          <w:color w:val="000000"/>
          <w:sz w:val="24"/>
          <w:szCs w:val="24"/>
        </w:rPr>
      </w:pPr>
      <w:r w:rsidRPr="00C911B7">
        <w:rPr>
          <w:rFonts w:ascii="Times New Roman" w:eastAsia="Times New Roman" w:hAnsi="Times New Roman" w:cs="Times New Roman"/>
          <w:b/>
          <w:bCs/>
          <w:color w:val="000000"/>
          <w:sz w:val="24"/>
          <w:szCs w:val="24"/>
        </w:rPr>
        <w:t>Судебная защита своих прав детей-сирот и детей, оставшихся без попечения родителей</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proofErr w:type="gramStart"/>
      <w:r w:rsidRPr="00C911B7">
        <w:rPr>
          <w:rFonts w:ascii="Times New Roman" w:eastAsia="Times New Roman" w:hAnsi="Times New Roman" w:cs="Times New Roman"/>
          <w:color w:val="000000"/>
          <w:sz w:val="24"/>
          <w:szCs w:val="24"/>
        </w:rPr>
        <w:t>В соответствии со ст. 10 федерального закона от 21.12.1996 № 159-ФЗ (ред. от 21.11.2011)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имеют право в соответствии с Федеральным законом "О бесплатной юридической помощи в Российской Федерации" на бесплатную юридическую помощь в виде:</w:t>
      </w:r>
      <w:proofErr w:type="gramEnd"/>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1) правового консультирования в устной и письменной форме;</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2) составления заявлений, жалоб, ходатайств и других документов правового характера;</w:t>
      </w:r>
    </w:p>
    <w:p w:rsidR="00C911B7" w:rsidRPr="00C911B7" w:rsidRDefault="00C911B7" w:rsidP="00C911B7">
      <w:pPr>
        <w:shd w:val="clear" w:color="auto" w:fill="FFFFFF"/>
        <w:spacing w:after="0"/>
        <w:ind w:firstLine="525"/>
        <w:jc w:val="both"/>
        <w:rPr>
          <w:rFonts w:ascii="Times New Roman" w:eastAsia="Times New Roman" w:hAnsi="Times New Roman" w:cs="Times New Roman"/>
          <w:color w:val="000000"/>
          <w:sz w:val="24"/>
          <w:szCs w:val="24"/>
        </w:rPr>
      </w:pPr>
      <w:r w:rsidRPr="00C911B7">
        <w:rPr>
          <w:rFonts w:ascii="Times New Roman" w:eastAsia="Times New Roman" w:hAnsi="Times New Roman" w:cs="Times New Roman"/>
          <w:color w:val="000000"/>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C911B7" w:rsidRPr="00C911B7" w:rsidRDefault="00C911B7" w:rsidP="00C911B7">
      <w:pPr>
        <w:shd w:val="clear" w:color="auto" w:fill="FFFFFF"/>
        <w:spacing w:after="0"/>
        <w:ind w:firstLine="525"/>
        <w:jc w:val="right"/>
        <w:rPr>
          <w:rFonts w:ascii="Times New Roman" w:eastAsia="Times New Roman" w:hAnsi="Times New Roman" w:cs="Times New Roman"/>
          <w:color w:val="000000"/>
          <w:sz w:val="24"/>
          <w:szCs w:val="24"/>
        </w:rPr>
      </w:pPr>
    </w:p>
    <w:p w:rsidR="00AC2E6B" w:rsidRPr="00C911B7" w:rsidRDefault="00AC2E6B" w:rsidP="00C911B7">
      <w:pPr>
        <w:spacing w:after="0"/>
        <w:jc w:val="center"/>
        <w:rPr>
          <w:sz w:val="24"/>
          <w:szCs w:val="24"/>
        </w:rPr>
      </w:pPr>
    </w:p>
    <w:sectPr w:rsidR="00AC2E6B" w:rsidRPr="00C911B7" w:rsidSect="00C911B7">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3B" w:rsidRDefault="003F233B" w:rsidP="00EA43B3">
      <w:pPr>
        <w:spacing w:after="0" w:line="240" w:lineRule="auto"/>
      </w:pPr>
      <w:r>
        <w:separator/>
      </w:r>
    </w:p>
  </w:endnote>
  <w:endnote w:type="continuationSeparator" w:id="0">
    <w:p w:rsidR="003F233B" w:rsidRDefault="003F233B" w:rsidP="00EA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3B" w:rsidRDefault="003F233B" w:rsidP="00EA43B3">
      <w:pPr>
        <w:spacing w:after="0" w:line="240" w:lineRule="auto"/>
      </w:pPr>
      <w:r>
        <w:separator/>
      </w:r>
    </w:p>
  </w:footnote>
  <w:footnote w:type="continuationSeparator" w:id="0">
    <w:p w:rsidR="003F233B" w:rsidRDefault="003F233B" w:rsidP="00EA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Заголовок"/>
      <w:id w:val="77738743"/>
      <w:placeholder>
        <w:docPart w:val="CEFC6562642F4AFD8D64144FEBFF6712"/>
      </w:placeholder>
      <w:dataBinding w:prefixMappings="xmlns:ns0='http://schemas.openxmlformats.org/package/2006/metadata/core-properties' xmlns:ns1='http://purl.org/dc/elements/1.1/'" w:xpath="/ns0:coreProperties[1]/ns1:title[1]" w:storeItemID="{6C3C8BC8-F283-45AE-878A-BAB7291924A1}"/>
      <w:text/>
    </w:sdtPr>
    <w:sdtEndPr/>
    <w:sdtContent>
      <w:p w:rsidR="006B7D14" w:rsidRDefault="00FE1A80" w:rsidP="006B7D14">
        <w:pPr>
          <w:pStyle w:val="a5"/>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i/>
            <w:sz w:val="24"/>
            <w:szCs w:val="24"/>
          </w:rPr>
          <w:t>Воспитательная деятельность</w:t>
        </w:r>
      </w:p>
    </w:sdtContent>
  </w:sdt>
  <w:p w:rsidR="006B7D14" w:rsidRDefault="003F233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3B3"/>
    <w:rsid w:val="000053DA"/>
    <w:rsid w:val="0007300A"/>
    <w:rsid w:val="0009018E"/>
    <w:rsid w:val="000E72A6"/>
    <w:rsid w:val="001A4616"/>
    <w:rsid w:val="001B2C66"/>
    <w:rsid w:val="00222D7B"/>
    <w:rsid w:val="003F233B"/>
    <w:rsid w:val="00483629"/>
    <w:rsid w:val="005127DB"/>
    <w:rsid w:val="00525266"/>
    <w:rsid w:val="005B27A8"/>
    <w:rsid w:val="0069739D"/>
    <w:rsid w:val="007415DF"/>
    <w:rsid w:val="007F11AF"/>
    <w:rsid w:val="00880F7B"/>
    <w:rsid w:val="00952037"/>
    <w:rsid w:val="0096252F"/>
    <w:rsid w:val="00964287"/>
    <w:rsid w:val="00A708B6"/>
    <w:rsid w:val="00AC2E6B"/>
    <w:rsid w:val="00BD6C37"/>
    <w:rsid w:val="00BE6F34"/>
    <w:rsid w:val="00BF0F3F"/>
    <w:rsid w:val="00C911B7"/>
    <w:rsid w:val="00CA018E"/>
    <w:rsid w:val="00CA7B8D"/>
    <w:rsid w:val="00D50FC7"/>
    <w:rsid w:val="00D5320D"/>
    <w:rsid w:val="00DA5934"/>
    <w:rsid w:val="00DF3093"/>
    <w:rsid w:val="00E13521"/>
    <w:rsid w:val="00E268FA"/>
    <w:rsid w:val="00E66E77"/>
    <w:rsid w:val="00E768F3"/>
    <w:rsid w:val="00EA43B3"/>
    <w:rsid w:val="00FE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A43B3"/>
    <w:pPr>
      <w:shd w:val="clear" w:color="auto" w:fill="FFFFFF"/>
      <w:spacing w:before="240" w:after="0" w:line="274" w:lineRule="exact"/>
      <w:jc w:val="both"/>
    </w:pPr>
    <w:rPr>
      <w:rFonts w:ascii="Times New Roman" w:eastAsia="Arial Unicode MS" w:hAnsi="Times New Roman" w:cs="Times New Roman"/>
      <w:sz w:val="23"/>
      <w:szCs w:val="23"/>
    </w:rPr>
  </w:style>
  <w:style w:type="character" w:customStyle="1" w:styleId="a4">
    <w:name w:val="Основной текст Знак"/>
    <w:basedOn w:val="a0"/>
    <w:link w:val="a3"/>
    <w:uiPriority w:val="99"/>
    <w:rsid w:val="00EA43B3"/>
    <w:rPr>
      <w:rFonts w:ascii="Times New Roman" w:eastAsia="Arial Unicode MS" w:hAnsi="Times New Roman" w:cs="Times New Roman"/>
      <w:sz w:val="23"/>
      <w:szCs w:val="23"/>
      <w:shd w:val="clear" w:color="auto" w:fill="FFFFFF"/>
    </w:rPr>
  </w:style>
  <w:style w:type="paragraph" w:styleId="a5">
    <w:name w:val="header"/>
    <w:basedOn w:val="a"/>
    <w:link w:val="a6"/>
    <w:uiPriority w:val="99"/>
    <w:unhideWhenUsed/>
    <w:rsid w:val="00EA43B3"/>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EA43B3"/>
    <w:rPr>
      <w:rFonts w:eastAsiaTheme="minorHAnsi"/>
      <w:lang w:eastAsia="en-US"/>
    </w:rPr>
  </w:style>
  <w:style w:type="paragraph" w:styleId="a7">
    <w:name w:val="Balloon Text"/>
    <w:basedOn w:val="a"/>
    <w:link w:val="a8"/>
    <w:uiPriority w:val="99"/>
    <w:semiHidden/>
    <w:unhideWhenUsed/>
    <w:rsid w:val="00EA43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3B3"/>
    <w:rPr>
      <w:rFonts w:ascii="Tahoma" w:hAnsi="Tahoma" w:cs="Tahoma"/>
      <w:sz w:val="16"/>
      <w:szCs w:val="16"/>
    </w:rPr>
  </w:style>
  <w:style w:type="paragraph" w:styleId="a9">
    <w:name w:val="footer"/>
    <w:basedOn w:val="a"/>
    <w:link w:val="aa"/>
    <w:uiPriority w:val="99"/>
    <w:unhideWhenUsed/>
    <w:rsid w:val="00EA43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B3"/>
  </w:style>
  <w:style w:type="table" w:styleId="ab">
    <w:name w:val="Table Grid"/>
    <w:basedOn w:val="a1"/>
    <w:uiPriority w:val="59"/>
    <w:rsid w:val="00A708B6"/>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4255">
      <w:bodyDiv w:val="1"/>
      <w:marLeft w:val="0"/>
      <w:marRight w:val="0"/>
      <w:marTop w:val="0"/>
      <w:marBottom w:val="0"/>
      <w:divBdr>
        <w:top w:val="none" w:sz="0" w:space="0" w:color="auto"/>
        <w:left w:val="none" w:sz="0" w:space="0" w:color="auto"/>
        <w:bottom w:val="none" w:sz="0" w:space="0" w:color="auto"/>
        <w:right w:val="none" w:sz="0" w:space="0" w:color="auto"/>
      </w:divBdr>
    </w:div>
    <w:div w:id="456874957">
      <w:bodyDiv w:val="1"/>
      <w:marLeft w:val="0"/>
      <w:marRight w:val="0"/>
      <w:marTop w:val="0"/>
      <w:marBottom w:val="0"/>
      <w:divBdr>
        <w:top w:val="none" w:sz="0" w:space="0" w:color="auto"/>
        <w:left w:val="none" w:sz="0" w:space="0" w:color="auto"/>
        <w:bottom w:val="none" w:sz="0" w:space="0" w:color="auto"/>
        <w:right w:val="none" w:sz="0" w:space="0" w:color="auto"/>
      </w:divBdr>
    </w:div>
    <w:div w:id="504245372">
      <w:bodyDiv w:val="1"/>
      <w:marLeft w:val="0"/>
      <w:marRight w:val="0"/>
      <w:marTop w:val="0"/>
      <w:marBottom w:val="0"/>
      <w:divBdr>
        <w:top w:val="none" w:sz="0" w:space="0" w:color="auto"/>
        <w:left w:val="none" w:sz="0" w:space="0" w:color="auto"/>
        <w:bottom w:val="none" w:sz="0" w:space="0" w:color="auto"/>
        <w:right w:val="none" w:sz="0" w:space="0" w:color="auto"/>
      </w:divBdr>
    </w:div>
    <w:div w:id="1321733315">
      <w:bodyDiv w:val="1"/>
      <w:marLeft w:val="0"/>
      <w:marRight w:val="0"/>
      <w:marTop w:val="0"/>
      <w:marBottom w:val="0"/>
      <w:divBdr>
        <w:top w:val="none" w:sz="0" w:space="0" w:color="auto"/>
        <w:left w:val="none" w:sz="0" w:space="0" w:color="auto"/>
        <w:bottom w:val="none" w:sz="0" w:space="0" w:color="auto"/>
        <w:right w:val="none" w:sz="0" w:space="0" w:color="auto"/>
      </w:divBdr>
    </w:div>
    <w:div w:id="1429689803">
      <w:bodyDiv w:val="1"/>
      <w:marLeft w:val="0"/>
      <w:marRight w:val="0"/>
      <w:marTop w:val="0"/>
      <w:marBottom w:val="0"/>
      <w:divBdr>
        <w:top w:val="none" w:sz="0" w:space="0" w:color="auto"/>
        <w:left w:val="none" w:sz="0" w:space="0" w:color="auto"/>
        <w:bottom w:val="none" w:sz="0" w:space="0" w:color="auto"/>
        <w:right w:val="none" w:sz="0" w:space="0" w:color="auto"/>
      </w:divBdr>
    </w:div>
    <w:div w:id="14585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C6562642F4AFD8D64144FEBFF6712"/>
        <w:category>
          <w:name w:val="Общие"/>
          <w:gallery w:val="placeholder"/>
        </w:category>
        <w:types>
          <w:type w:val="bbPlcHdr"/>
        </w:types>
        <w:behaviors>
          <w:behavior w:val="content"/>
        </w:behaviors>
        <w:guid w:val="{C7F1418F-200A-494F-99E5-9E2BD8FCFE6C}"/>
      </w:docPartPr>
      <w:docPartBody>
        <w:p w:rsidR="00EB5536" w:rsidRDefault="00EA2DD1" w:rsidP="00EA2DD1">
          <w:pPr>
            <w:pStyle w:val="CEFC6562642F4AFD8D64144FEBFF67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A2DD1"/>
    <w:rsid w:val="002A3E26"/>
    <w:rsid w:val="002E4822"/>
    <w:rsid w:val="0038415C"/>
    <w:rsid w:val="004667E6"/>
    <w:rsid w:val="00482FFD"/>
    <w:rsid w:val="004A0F67"/>
    <w:rsid w:val="00541A69"/>
    <w:rsid w:val="00607317"/>
    <w:rsid w:val="009333D4"/>
    <w:rsid w:val="00987134"/>
    <w:rsid w:val="00B85D15"/>
    <w:rsid w:val="00D04CC0"/>
    <w:rsid w:val="00EA2DD1"/>
    <w:rsid w:val="00EB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E81DDEAAC4DCDA71AA82677972AB1">
    <w:name w:val="CA1E81DDEAAC4DCDA71AA82677972AB1"/>
    <w:rsid w:val="00EA2DD1"/>
  </w:style>
  <w:style w:type="paragraph" w:customStyle="1" w:styleId="81790A0B97D6461CA972329530D14831">
    <w:name w:val="81790A0B97D6461CA972329530D14831"/>
    <w:rsid w:val="00EA2DD1"/>
  </w:style>
  <w:style w:type="paragraph" w:customStyle="1" w:styleId="892C368AFC87426789500C92B7E67DF2">
    <w:name w:val="892C368AFC87426789500C92B7E67DF2"/>
    <w:rsid w:val="00EA2DD1"/>
  </w:style>
  <w:style w:type="paragraph" w:customStyle="1" w:styleId="CEFC6562642F4AFD8D64144FEBFF6712">
    <w:name w:val="CEFC6562642F4AFD8D64144FEBFF6712"/>
    <w:rsid w:val="00EA2D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Научно-методическая деятельность</vt:lpstr>
    </vt:vector>
  </TitlesOfParts>
  <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Воспитательная деятельность</dc:title>
  <dc:subject/>
  <dc:creator>1</dc:creator>
  <cp:keywords/>
  <dc:description/>
  <cp:lastModifiedBy>Ирина Сосина</cp:lastModifiedBy>
  <cp:revision>21</cp:revision>
  <dcterms:created xsi:type="dcterms:W3CDTF">2014-11-15T07:37:00Z</dcterms:created>
  <dcterms:modified xsi:type="dcterms:W3CDTF">2017-03-30T08:12:00Z</dcterms:modified>
</cp:coreProperties>
</file>