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E4AB0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0" w:after="75"/>
        <w:ind w:firstLine="0" w:left="0" w:right="0"/>
        <w:jc w:val="both"/>
        <w:outlineLvl w:val="1"/>
        <w:rPr>
          <w:rFonts w:ascii="Times New Roman" w:hAnsi="Times New Roman"/>
          <w:b w:val="1"/>
          <w:i w:val="0"/>
          <w:color w:val="555555"/>
          <w:sz w:val="28"/>
          <w:shd w:val="clear" w:fill="FFFFFF"/>
        </w:rPr>
      </w:pPr>
      <w:bookmarkStart w:id="0" w:name="_dx_frag_StartFragment"/>
      <w:bookmarkEnd w:id="0"/>
      <w:r>
        <w:rPr>
          <w:rFonts w:ascii="Times New Roman" w:hAnsi="Times New Roman"/>
          <w:b w:val="1"/>
          <w:i w:val="0"/>
          <w:color w:val="555555"/>
          <w:sz w:val="28"/>
          <w:shd w:val="clear" w:fill="FFFFFF"/>
        </w:rPr>
        <w:t>Основа религии саха-якутов – обряды и ритуалы Ысыаха в Олонхо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1"/>
          <w:i w:val="1"/>
          <w:color w:val="000080"/>
          <w:sz w:val="28"/>
          <w:shd w:val="clear" w:fill="FFFFFF"/>
        </w:rPr>
        <w:t>Л.В. Федорова, С.Д. Мухоплева</w:t>
      </w:r>
      <w:r>
        <w:rPr>
          <w:rFonts w:ascii="Times New Roman" w:hAnsi="Times New Roman"/>
          <w:b w:val="0"/>
          <w:i w:val="1"/>
          <w:color w:val="000080"/>
          <w:sz w:val="28"/>
          <w:shd w:val="clear" w:fill="FFFFFF"/>
        </w:rPr>
        <w:t>,</w:t>
        <w:br w:type="textWrapping"/>
        <w:t>I-я международная научно-практическая конференция</w:t>
        <w:br w:type="textWrapping"/>
        <w:t>«Эпическое наследие – духовная культура народов Евразии.</w:t>
        <w:br w:type="textWrapping"/>
        <w:t>Истоки и современность», 2007 г., Якутск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Как известно из сравнительного религиоведения, во всех культурах явление божественного в мирское преображает место, где оно происходит. И это место, до того простое, пустое, ничего не значившее – (профанное), становится священным.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Для саха-якутов вся земля долины реки Лены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Эркээни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является живой, священной. Ее малейшая частица что-то значит, природа ее насыщена историей предков якутов, первыми вступивших на эту землю и сделавших эту долину родиной для своих потомков. В представлениях якутов, как и  других народов, священное место есть часть целого, в которое входят животные, растения, исторические и мифические герои, которые тут жили, бывали или же сотворили здесь что-то и которые воплощены в самой земле этого места, совершаемые здесь обряды и возникающие здесь эмоциональные состояния.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Сердцевиной этого целого – “центром местного тотема”, здесь является местность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где находилась стоянка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Мунньан Дархана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одного из предводителей старинных хангаласцев – отца легендарного властителя саха-якутов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Тыгына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(от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куула тыа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западная сторона холма, горы) – название речки, протекающей вдоль подножия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Ытык Хайа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(Священная Гора) по восточной окраине долины и впадающей в Лену. По археологическим данным здесь жили люди с развитого неолита (нового каменного века 5-6 тыс. лет назад).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Из истории религий человечества во многих случаях можно увидеть прямую связь – “сопричастность”  между центрами тотемов и мифологическими персонажами, жившими в начале времени и тогда же сотворившими центры тотемов. Именно в этих священноявленных местах были сделаны главные Откровения, именно там человек был научен кормить себя и пополнять свои пищевые запасы. И все связанные с пищей обряды, исполняемые в священном месте, в центре тотема, – это просто имитация и повторение того, что делали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in illo tempore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мифические существа [1, С. 337].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Само понятие священного места включает в себя идею повторения древней иерофании (явление божественного в профанное), благодаря которому оно выделилось, отделилось от окружающего профанного пространства и тем самым было освящено [1, С. 338].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Это и есть основа бесчисленных ритуальных систем и вообще веры религиозных людей в спасение. Т.е. явление божественного не просто преображает в священное место местность и пространство, но и поддерживает в нем эту святость своей силой.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Именно поэтому это место является неиссякаемым источником энергии и святости, наделяя ими любого человека, даже просто находящегося здесь, и поддерживая его связь со священным.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Как и у других народов, у якутов потребность сохранить контакт со священными местами – чисто религиозного порядка, она демонстрирует желание сохранить свою мистическую связь с землей и со своими предками – основателями уклада родово-племенной жизни.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Как священное пространство, имеющее четкие границы, внутри которых можно соприкоснуться со священным [1, С. 338], ландшафт площадки 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где по археологическим данным находились культовые места – погребения, алтари, является по ориентации  идеальной моделью сакрального целого состоящего из неба, горы, воды.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Левый коренной берег р. Лена являясь естественным укрытием с северной стороны, защищал от холодного воздуха, холм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Ытык Хайа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уступом выходящий на изгибе коренного берега реки несколько южнее и являющийся идеальной моделью мировой горы, создал естественную площадку для выбора сакрального места у подножия. Выбор был предопределен также наличием речки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текущей по подножию на восток в реку Лена (древнее сакральное название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Сахсары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), олицетворяющую мировой океан. Этот священный холм, как идеально подходящий по сакральным представлениям якутов, и был выбран местом ритуальных захоронений для наибыстрого и прямого достижения неба душ усопших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тыгынатов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Согласно якутским преданиям, местность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Ис Бютэй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под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Ытык Хайа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  первопредком Элляем была выбрана местом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тюсюлгэ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вокруг которого он воткнул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чэчир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–молодые березки, служащие украшениями, и устроил ысыах в честь верховных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олонхо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– общее название высших существ-небожителей или божеств, олицетворяющих доброе начало. Самым главным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считается создатель вселенной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Юрюнг Айыы тойон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– Белый Создатель Батюшка или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Юрюнг Аар тойон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Белый Престарелый Старец-батюшка (тойон). Якуты приносили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айыыларам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только бескровные жертвы на огне, путем кропления растительности или поднимания кубка кумыса во время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Жертва состоит из молочных продуктов, масла, кумыса и пр. В честь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устраивается праздник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[2, С. 388-390].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Тюсюлгэ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(от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тюс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– снизойди, спустись) – поле, где происходит кумысный праздник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в более узком смысле место, где совершается обрядовая часть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моление небожителям, поднесение им кубков кумыса и кропление растений кумысом [2, С. 388-390].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Первый гимн в честь духов исполнил, по преданиям, Лабынгха Сююрюк, ставший первым жрецом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(айыы ойууна)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культа духов-покровителей рода и племени [3].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Ысыахи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устраивались с весеннего до осеннего равноденствий. Были разновидности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ысыахов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малые, средние, большие, свадебные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уруу ыhыа5а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 т.д. Первоначально он возник как родовой и межродовой праздник, в XIX в. он носил уже общинный и межобщинный характер и стал осознаваться как общеякутский [4].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часто описываются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ысыахи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в честь встречи, проводин, победы героя, или сородичи просят героев воздержаться от бедственных злых умыслов, вместо них устроить благородное дело – устроить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Так, 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в 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Р.П. Алексеева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“Алаатыыр Ала Туйгун”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почтенные старики и старухи, обращаясь с просьбой к вождю племени срединного мира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Чугдаарыкы Тойону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держась за руки, окружая вождя, начинают осуохай, заклинают его отказаться от помыслов сразиться с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Кюэнтэ Богатырем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лучше, собрав богатырей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Кюн Ёркён улуса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просят его устроить благое дело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 веселыми состязаниями, благопожеланиями и т.д.  Тогда, они считают, потомство будет иметь будущее, жизнь будет благодатной: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1940 “Буойун бухатыырдарыттан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Мустаран а5алангын,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Кёрдёёх кюрэхтэhиигэ кёрюhюннэр,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Тюлбэ тюhюлгэтэ тарт,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Ан чэчирдэ ас,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Ытык ыhыахта ыс.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Оччо5о кэнчээри о5о5о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Кэскиллээх буолоу5а,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Ороhу о5о5о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Тускуллаах буолуо5а,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Олорор олоххо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Уйгулаах буолуо” [5]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финале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В.О. Каратаева “Могучий Эр Соготох” описывается пир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в честь героя: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6264  И люди, как будто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об этом заранее зная,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словно деревья в дремучем лесу,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многочисленных родственников созвав,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словно деревья в густом лесу,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весь могучий род собрав,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6270  на этой земле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радостный пир устроили: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крепким кумысом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горло свое смачивая,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этой земле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кто смелее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стал вдохновенно петь,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кто сильнее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стал проворно бороться.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Кто речистее,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6280  тот на хомусе стал играть-сказывать,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плотным шейным жиром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шахматы стали играть,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крепким шейным салом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шашки стали играть,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этой земле,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ликуя-радуясь,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приветствуя поздравляя,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вот так веселились, оказывается [6].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 в финале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Н.П. Бурнашева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“Кыыс Дэбилийэ” описывается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–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пир в честь героини: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4690   Тут же девять подобных журавлям холостых парней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 ней с двух сторон  подошли,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Бережно под руки взяли,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 совершенно гладкому огромному двору,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Такому, что и пуночка поскользнулась бы, приводили,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Войдя в сверкающие деревянные сени,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такие, что захудалого коня пот прошибет,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пока он до их конца доберется, [через них] провели: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4700  восемь девушек, подобных белым гоголям,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перед ней появившись,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широкую распахнули настежь,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дверь с погремушками вмиг открыли,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почтенный высокий дом,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издали заметный, сверкающий,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заботливо под руки ввели,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за золотисто-желтый стол-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сандалы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из восьми слоев бересты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крепко сбитый,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4710  на прочную шестиногую медную лавку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бережно усадили.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перепутье восьми почитаемых Айыысыт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усадьбу свою раскинувший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Старик Аджына Баай Тойон сказал: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“Восемь моих девушек, подобных белым гоголям,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человек в дальней поездке проголодался, наверное,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человек в дороге жаждой истомился, наверное;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сдобренный маслом кумыс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почтением ему подайте!” Когда он так повелел,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4720    девушки, подобные белым гоголям,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почетный узорчатый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чороон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кумысом, сдобренным маслом, до края наполнив,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ей поднесли, и она все выпила.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девять веков-поколений,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пышный ысыах прославивший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Чугдаан Бухатыыр,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Встретив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хотун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старшую сестру,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Толстую душу его защитившую,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белую душу его спасшую,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4730  возрадовался-возликовал,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добрые речи стал говорить,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вдали живущих созвал,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вблизи живущих собрал,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заднем дворе белую [лошадь[ забив,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правой стороне буланую заколов,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левой стороне вороную разделав,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передней стороне серую зарезав,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три больших круга гостей собрал,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пиршество якутских племен,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4740        торжество верховных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застолье племен хоро,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угощенье чукотского народа,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свадебный пир русского народа,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воздаяние верховным божествам,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умилостивление нижних духов,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нескончаемый пир,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подобный глубокому омуту, устроил.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круглыми головами тут сошлись,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вертящимися головами здесь собрались,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4750  на пятки опирающиеся все сбежались,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быстроногие все прибыли;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семи местах звонкие песни зазвенели,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восьми местах торжественные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алгысы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зазвучали,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девяти местах звучные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сказывать стали;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тут тощие растолстели,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голодные насытились,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хилые поправились,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худые жир нагуляли;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крепкотелые силачи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4760 хватко боролись,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быстроногие бегуны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наперегонки пускались,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резвые прыгуны-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кылысыты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состязались,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прыгуны-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куобахчыт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соревновались.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Вот так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семь дней и семь ночей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великой радостью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4770 неиссякаемое веселье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за челку держали,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непрерывные игры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за макушку держали,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нескончаемые явства ели,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неубывающий благодатный напиток пили.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исходе семи дней и семи ночей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от веселья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силы истощились, от игрищ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4780 мощь поубавилась,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весь собравшийся народ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ликуюший радостный,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сытый-довольный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восток, на запад,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север, на юг,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постепенно убавляясь,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разные стороны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разошелся-разъехался [7].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К. Г. Оросина “Ньюргун Боотур Стремительный” ысыахи в честь встречи, проводин и побед устраивает Сабыйа Баай хотун, жена Саха Саарын тойона. Приводим описание ысыаха в честь первой встречи: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159. Посмотрел он дальше –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северной стороне долины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показался стлавшийся голубой дым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девяти больших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могол-ураса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вслед за ним показались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восемь светлых летних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ураса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160. посмотрел он дальше –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круглоголовые тут собрались,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острой челкой тут бродят,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собралось тут множество народа,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Словно комары в темную беззвездную ночь, –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Такая страна показалась ему.</w:t>
      </w:r>
    </w:p>
    <w:p>
      <w:pPr>
        <w:numPr>
          <w:ilvl w:val="0"/>
          <w:numId w:val="1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Посмотрел он дальше: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самой середине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восьмиободной, восьмикрайней,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волнистой и бугристой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изначальной матушки-земли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растет, красуется, оказывается,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восьмиветвистое священное древо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Аар Кудук Мас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толстослойной корой,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громадным древом в этой местности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стоит цветет оказывается.</w:t>
      </w:r>
    </w:p>
    <w:p>
      <w:pPr>
        <w:numPr>
          <w:ilvl w:val="0"/>
          <w:numId w:val="2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Оглядел он дальше: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словно выгнутая назад шерсть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затылке собольей шкурки,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высокой волнистой травой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покрыта эта светлая долина.</w:t>
      </w:r>
    </w:p>
    <w:p>
      <w:pPr>
        <w:numPr>
          <w:ilvl w:val="0"/>
          <w:numId w:val="3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На лисьежелтой возвышенности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желтеющий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чечир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воткнут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окружностью с половину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аласа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;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устроено светлое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тюсюлгэ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величиною с круглое озеро,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сделали глубокую арену-тюсюлгэ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величиною с глубокий омут.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Наш герой сверху вниз посмотрел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народ, собравшийся на торжество.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Увидев это, остановил своего коня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 внимательно стал глядеть.</w:t>
      </w:r>
    </w:p>
    <w:p>
      <w:pPr>
        <w:numPr>
          <w:ilvl w:val="0"/>
          <w:numId w:val="4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 увидел он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начавшую стареть почтенную женщину-матушку,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дородную с выпяченным животом;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была она словно кобылица, вскормленная на снегу,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длинноволосая и полная,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подобная кобылице, вскормленной в долине.</w:t>
      </w:r>
    </w:p>
    <w:p>
      <w:pPr>
        <w:numPr>
          <w:ilvl w:val="0"/>
          <w:numId w:val="5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украшениями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илин кэлин кэбисэр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рысьей дохой нараспашку,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бобровыми украшениями,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стояла, одевшая набекрень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шапку из чернобурой лисицы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наушниками и рогами.</w:t>
      </w:r>
    </w:p>
    <w:p>
      <w:pPr>
        <w:numPr>
          <w:ilvl w:val="0"/>
          <w:numId w:val="6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правой руке она держит жертвенный ковш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четырьмя углублениями,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украшенный гривой коня,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левой руке держит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ымыйа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искусными нарезными украшениями.</w:t>
      </w:r>
    </w:p>
    <w:p>
      <w:pPr>
        <w:numPr>
          <w:ilvl w:val="0"/>
          <w:numId w:val="7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 старая женщина,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приветствуя девять небес кумысом,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сдобренным желтым маслом,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подобным яйцу утки гоголя,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приготовленным из молока сивых кобылиц,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из обильных даяний желтых маток,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из лучшего кумыса яловых кобылиц;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кропя плавным движением руки,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освящает кумысный праздник-ысыах.</w:t>
      </w:r>
    </w:p>
    <w:p>
      <w:pPr>
        <w:numPr>
          <w:ilvl w:val="0"/>
          <w:numId w:val="8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по-якутски восторженно воспевает: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– “Дьэ бо… Ну вот!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Да будет благоденствие – уруй!</w:t>
        <w:br w:type="textWrapping"/>
        <w:t>Да будет радость – айхал!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Да будет веселье – мичил!</w:t>
        <w:br w:type="textWrapping"/>
        <w:t>владеющий Гнедым скакуном,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доходящим до нижних ветвей лиственниц,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верху девяти небес стоя рожденный,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богатырь Нюргун Стремительный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явно зримо скачет к нам!</w:t>
      </w:r>
    </w:p>
    <w:p>
      <w:pPr>
        <w:numPr>
          <w:ilvl w:val="0"/>
          <w:numId w:val="9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Девять юношей, похожих на вольных журавлей,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 держите повод гостя,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 подстелите почетную подстилку,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 положите добрую шкуру под сиденье,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 поднесите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чорон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украшенный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 девятью пучками из конских волос.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 Восемь девушек, подобных самкам стерхов,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 поднесите восемь кумысных жбанов, украшенных конской гривой,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  наполненных кумысом сдобренных желтым маслом,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  подобных яйцу утки гоголя;</w:t>
      </w:r>
    </w:p>
    <w:p>
      <w:pPr>
        <w:numPr>
          <w:ilvl w:val="0"/>
          <w:numId w:val="10"/>
        </w:numPr>
        <w:spacing w:lineRule="atLeast" w:line="476" w:before="0" w:after="0"/>
        <w:ind w:hanging="360" w:left="72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Мое дитятко, богатырь Нюргун Стремительный!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           дорожный человек должно проголодался,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путевой человек должно быть жаждет пить,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накормите его вкусной пищей людей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напоите его благотворной влагой!»[2]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Из этих примеров видно, что главным действующим лицом на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ысыахе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был исполнитель гимна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благопожелание, благословение, доброжелательность в различных домашних и свадебных обрядах, в напутствиях и т.п., хваление, заклинание, моление, молитва в других обрядах; в частности, посвящается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Юрюнг Айыы (Аар) тойону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на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ысыахе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В старину гимны на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ысыахах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произносили белые шаманы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 ойууна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Позже эту функцию стали выполнять уважаемые старики или искусные певцы – мастера исполнения якутских песен [4].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Благопожелателю вторили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битиситы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восемь девочек и девять мальчиков (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битии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– притопывание, подражание галопу), изображающих небесных крылатых лошадей в виде птичьего клина.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 время свершения этого ритуала, древний служитель культа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алгысчыт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благопожелатель, белый шаман, начинал обряд с большой парадной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могол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могой, могол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тотемная птица, крылатый змей, дракон) юрты – урасы из бересты, специально строившейся для этого. В юрту входили вместе с ним предводители рода и почетные гости.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Алгысчыт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приговаривая про себя благопожелания кропил кумыс из ритуального кубка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чорона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по восьми сторонам юрты по ходу солнца, сидящие про себя вторили жрецу, совершая тайное священнодействие. Затем предводители вслед за шаманом выходили из юрты.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Алгысчыт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начинал обряд открытия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– исполнял гимн в честь божеств и духов.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гимне исполнители обращались с благодарственным молением к божествам и духам. В   начале заклинания белого шамана подчеркивалось, что все живое на земле сотворено по воле главы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божеств айыы Юрюнг Айыы Тойона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отмечалось его могущество и высказывалась мысль, что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организовали как дар его милости. После этого заклинающий перечислял всех божеств и духов, угощал их и просил у них покровительства, умолял дать счастье, богатство и удачу, защищать от козней злых духов. Праздник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длился от одного до нескольких дней. В эпосе часто говорится об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ысыахе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проводившемся в течение девяти дней. Определенный порядок существует и в гимнах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ысыаха.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Но язык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его изобразительные средства остаются общими для якутского фольклора, и многие клише-определения, используемые в народных песнях и особенно в эпосе, часто встречаются и при исполнении обрядов[4].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Устойчивые формулы, употреблявшиеся 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олонхо,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использовались как в гимнах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так и в охотничьих, свадебных заклинаниях.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Совпадение формул в эпосе и произведениях обрядовой поэзии объяснялось, видимо, двумя причинами. Во-первых, взаимовлиянием поэтической системы жанров: сказители часто использовали запевы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осуохая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а запевалы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осуохая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несомненно, присутствовали на исполнении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 пополняли свой поэтический арсенал из эпоса. Во-вторых, общностью поэтического фонда: создатели эпоса базировались на достижениях других жанров фольклора – творчески интерпретировали мифологию, вплетали формулы заклинаний и благопожеланий, включали в тексты пословицы, поговорки, т.е. использовали в своем творчестве устоявшийся, отшлифованный набор поэтических выражений[4].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Старинный хангаласский благопожелатель с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битиситами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подходил в священному столбу с девятью зарубками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аар ба5ах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кропил кумыс на завязанные к столбу пучки зеленых трав, затем все шли к алтарю, он разжигал огонь, кропил кумыс, обращаясь к духу огня, затем, изображая вожака клина, лицом  на восток, и обращаясь к Солнцу, как к эманации Верховного Бога Небесного – Юрюнг Аар (Айыы) Тойону, начинал обряд 9-ти актового восхождения на небо.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эпосе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Юрюнг Аар Тойон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Белый Престарелый господин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муж Юрюнг Аарлы хотуна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верховное божество, создатель вселенной, живет на девятом небе [2, С.388-390].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При этом алтарь, как правило, находился перед ритуальным столбом. С правой стороны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могол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юрты к коновязям привязывали священных лошадей белой масти, символизирующих жертвенных животных. Слова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алгысчыта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  речкой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уносились в сакральные воды священной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Сахсары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(Лены), символизирующей мировой океан.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этом плане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Ытык Хайа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(Священная Гора) играет роль Центра мира, где сходятся Земля и Небо, и ритуальная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могол юрта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уподоблялась Священной горе и тоже становилась Центром,  пропуская через верхнее отверстие ось мироздания, являясь местом схождения Небес, Земли и Ада.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эпосе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Ытык хайа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(Почтенная или Священная гора) – где происходит бой Нюргуна с Ыйыста Хара. Находится в среднем мире, вершиной упирается в верхний мир [2, С. 388-390].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Так по верованиям индийцев, гора Меру стоит в Центре мира, а над ней Полярная звезда. В это же верят урало-алтайские этносы, иранцы, германцы и даже такие “примитивные” народы как пигмеи Малакки, возможно, и символизм доисторических памятников включал в себя данное верование [1, С.343].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Название палестинской горы Фавор, вполне вероятно, происходит от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tabbur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что означает пуп, omphalos, называли же гору Геризим пупом Земли (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tabbur eres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) [1, С. 344].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якутских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при описании страны солнечного улуса якутов обязательно присутствует элемент центра – пупа земли – “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Сир гиэнэ киинэ буолан сириэдийбит эбит, дойду гиэнэ долгурата буолан туругуран тупсубут эбит; – Эта местность, как пуп земли, прочно в полном расцвете утвердилась и как самое великолепное средоточие мира в полной и пышной красе установилась;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” [2, С. 64-65].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Востоке все города стояли в Центре мира. Вавилон – это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Babilani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дверь богов, через нее боги спускались на землю. Месопотамский зиккурат был, по существу, Космической горой. Храм Борободур тоже не что иное, как образ Космоса, и построен он в форме горы. Паломник, восходя по его террасам, приближается к Центру мира, а на высшей ступени он преодолевает профанное, разрозненное пространство и прорывается в сферу “чистой Земли” [1, С. 344].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Якутский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алгысчыт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со своими сопровождающими преодолевает 9 небес и прорывается в сферу  “чистой Земли” к космическому Верховному Повелителю божеств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Юрюнг Аар Айыы Тойону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  Предлагая жертву, он испрашивает благо – души лошадей, скота, детей, изобилие. Получив его, они спускаются, пригоняя  небесные табун, скот на землю.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При этом открывались большие ритуальные кумысные бурдюки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симиир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или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сир иhит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в которых символически попадала пригнанная небесная благодать – души детей, небесных лошадей, скота, изобилия. Этим освященным кумысом окропляли, угощали духов земли, местности, затем его разливали по ритуальным кубкам и совершали обряд коллективного кумысопития. После кумысопития начинался ритуальный молитвенный круговой хороводный танец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осуохай, юнгкюю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(корень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юнг,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нагибайся, кланяйся, молись)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Отметим, что круговой танец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осуохай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исполнялся не только на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ысыахе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он был составной частью любого якутского праздника. Он, вероятно, изначально носил сакральный характер. В прошлом в запеве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осуохая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как и в гимне на открытии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славили светлых божеств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айыы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просили их быть благосклонными к людям, подчеркивали, что эти боги дают счастье и благополучие якутам. Возможно, воспевание светлых божеств было темой первого танца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осуохай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открывающего многочасовое массовое веселье. На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ысыахе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один хоровод сменялся другим [4].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Философия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достижение Центра, что означает приобщение к священному, прохождение инициации.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 проведения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– официально наступал очередной календарный год,  природа и жизнь в очередной раз возобновлялись. Как пишет М.Элиаде, за вчерашним профанным и иллюзорным существованием последует новая жизнь, реальная, непреходящая и могущественная [1, С. 349].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У урало-алтайских народов шаманы исполняют один и тот же ритуал как в своем путешествии на Небо, так и в церемониях инициации. У алтайцев “Восхождение” совершается либо в рамках обычного жертвоприношения. Когда шаман вместе с жертвой (душой коня) отправляется к Верховному Богу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Бай Ульгеню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Либо при волшебном излечении больных, которые обращаются к шаманам. Принесение в жертву коня – главная религиозная церемония тюркских народов – совершается раз  в год и продолжается в течение двух или трех ночей. Вечером первого дня строится новая юрта, в ней помещается береза, у которой отрубают ветки и вырезают девять ступенек (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тапты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). Для жертвоприношения выбирают белого коня, в юрте зажигают огонь, шаман, призывая всех духов одного за другим, проносит свой барабан сквозь дым, затем выходит наружу, садится верхом на сделанное из тряпья и набитое соломой чучело гуся, машет как бы летя, и поет. Цель этого ритуала – завладеть душой приносимого в жертву коня (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пура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), которая, как считается, убегает при приближении шамана. Схватив душу, шаман освобождает гуся и приносит в жертву только коня. Вторая часть церемонии совершается на следующий вечер, когда шаман сопровождает душу коня к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Бай Ульгеню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Пронеся свой барабан через дым, надев ритуальную одежду, воззвав к небесной птице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Меркьют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чтобы она “прилетела, распевая” и “села ему на правое плечо”, шаман начинает свое восхождение. С легкостью поднимаясь по зарубкам на ритуальном дереве, шаман проходит одно за другим все девять небес и детально описывает своим слушателям все, что происходит на каждом из них. На шестом Небе он восхваляет Луну, на седьмом – Солнце. Наконец, достигнув девятого Неба, он падает ниц перед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Бай Ульгенем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 предлагает ему приносимого в жертву коня. Этот эпизод кульминационная точка экстатического восхождения шамана. Он узнает, принимает ли жертву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Бай Ульгень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и получает предсказания погоды, затем шаман падает на землю и после кратковременного молчания как бы просыпается после глубокого сна. Зарубки или ступеньки, высеченные на березе, символизируют планетные сферы. В процессе церемонии шаман просит о помощи различные божества, при этом особый цвет каждого из них свидетельствует о причастности их к той или иной планете.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Восхождение по ритуальной березе эквивалентно восхождению по мифическому древу, стоящему в Центре Вселенной. Отверстие в верхней части юрты отождествляется с отверстием, расположенным напротив Полярной звезды, через которое можно проникнуть с одного космического уровня на другой. Вся церемония, таким образом, проходит в Центре мира [1, С. 109].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Этот отрывок из работы М. Элиаде приводится в данной статье полностью с целью показать идентичность алтайского обряда с якутским, проводимым во время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При этом примечателен тот факт, что по преданиям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Эллэй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один из прародителей якутов, впервые устроивший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был сыном старца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Татар Тайма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имя которого вошло в литературу в такой транскрипции в 19-м веке, потому считается, что Эллэй был по происхождению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татар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  хотя вполне мог быть 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тадар 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(самоназвание алтайцев телеутов). Этим может объясниться возможное алтайское происхождение ритуала 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этих ритуалах прослеживается диалектическое вытеснение небесного космического бога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¬р¼½ Аар Айыы Тойона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 становление его солярным богом, источником плодородия и защитником жизни. Персонификацией солярного бога становятся также тотем хангалассцев Орел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– Хомпоруун Хотой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небесный конь –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Джесегей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 т. д.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Религиозной многозначности речки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соответствует множество культов и ритуалов, в которых основную роль играют источники, ручьи и реки. Все эти культы основаны в первую очередь на сакральной силе, которую заключает в себе вода в качестве космогонической стихии, но также и на местном проявлении сакрального. Вода течет, она жива, она подвижна, она вдохновляет, она целит, она пророчит. По самой своей природе источник и река являют мощь, жизнь, неиссякаемость, они суть и они живы.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Триптих – дерево, алтарь и водный источник, – какой можно найти в первобытных “святых местах”, сосуществуют одновременно.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То же сосуществование было и у древних хангалассцев из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При этом отметим, что гидронимы, топонимы с названием Кулады, Кулута, Кулунда и т.д. имеются в Онгудайском районе республики Алтай, Алтайском крае, Чувашии, в штате Пенджаб Индии в западных Гималаях, и одноименные долины являются везде священными и текут или текли реки по западной стороне гор, холмов, и т.д.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“Святое место” – это микрокосм, потому что воспроизводит естественный ландшафт, потому что оно – отражение Целого [1, С.256].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Оно всегда включает Священное дерево.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В эпосе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 Аар Кудук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Мас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(фонетические варианты: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Аал Кудук Мас, Аал Луук Мас, Аал Дууб Мас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) – священное дерево, растущее в среднем мире, обычно около усадьбы богатырей. Это дерево достигает чудовищных размеров, ветви его доходят до нижних слоев неба, а корни проникают в преисподнюю. В священном дереве гнездится дух-хозяйка (гений) земли [2, С. 388-390].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А когда этот ландшафт дополняла вода, он означал скрытую потенцию возрождения и очищения. Микрокосмический ландшафт постепенно сократился со временем до одной лишь из своих составляющих. До самой важной – дерева или священного столба. Дерево стало выражать в себе Космос полностью. Воплощая, по-видимому, в статической форме его силу, его жизнь и его свойство периодического возрождения [1, С. 256]. Это заключение в полной мере относится и к современному состоянию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Куллаты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. Сегодня там стоит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сэргэ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коновязь, символ священного космического дерева, указывающий, как считал выдающийся ученый религиовед 20 века М. Элиаде, на исключительно важную роль символизма в магико-религиозной жизни людей, в нашем случае потомков древних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тыгынатов –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современных якутов.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Так называемое символическое мышление позволяет человеку свободно перемещаться с одного уровня реальности на другой. Человек перестает быть закрытой со всех сторон и непроницаемой крупицей, а ощущает себя живым Космосом, обращенным ко всем другим окружающим его живым космосам.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Космические мифы и весь мир ритуалов, таким образом, выступают как экзистенциальный опыт для первобытного человека: он не теряет себя, потому что эти мифы и ритуалы представляют космические реальности, которые в конечном итоге осознает как реальности своего собственного бытия. Благодаря символам реальное бытие первобытного человека не было фрагментарным и отстраненным существованием сегодняшнего цивилизованного человека [1, С. 412].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Это высказывание в полной мере относится как к древним, так и сегодняшним хангалассцам.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Сегодня, как и в те древние мифические, эпические времена, во время обрядов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ысыаха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, якуты проходят инициацию, представляя космические реальности и осознавая реальности своего собственного сегодняшнего бытия.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Это явление больше оправдывает тех современных ученых, которые склоняются к мнению о первичности обряда по отношению к мифу, но одновременно не отрицается и обратная зависимость и взаимодействие мифа и обряда.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Хотя мифология играет и важную роль в истории религии, как бы поставляя материал для содержания религиозных верований, не она является самым существенным элементом религии. Еще Робертсону Смиту принадлежит глубокая мысль о том, что в древних религиях основу составляли не верования, не догматы, а обряды, ритуал, в котором участие членов общины было обязательным [8].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На примере истории якутов эта мысль как нельзя лучше показывает, что основа их древней религии – веры в космического Верховного Бога 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Урюнг Айыы (Аар) тойона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– обряды, ритуалы, в которых они участвовали как в мифические времена, так и продолжают участвовать в современные дни, сохранена в неизменном виде, что видно из сравнения наследия </w:t>
      </w:r>
      <w:r>
        <w:rPr>
          <w:rFonts w:ascii="Times New Roman" w:hAnsi="Times New Roman"/>
          <w:b w:val="0"/>
          <w:i w:val="1"/>
          <w:color w:val="444444"/>
          <w:sz w:val="28"/>
          <w:shd w:val="clear" w:fill="FFFFFF"/>
        </w:rPr>
        <w:t>олонхо</w:t>
      </w: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 и исторических материалов.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_____________________________________________________________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Использованная литература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1.Мирча Элиаде. Очерки сравнительного религиоведения. Научно-издательский центр “Ладомир”. Москва 1999 г.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2. Г.У. Эргис. Нюргун Боотур Стремительный. – Госиздат ЯАССР, 1947 .- Вып.1. С.- 163 –169.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3. Алексеев Н.А. Культ айыы – племенных божеств, покровителей якутов. Этнографический сборник. – Улан-Удэ, 1969. – Вып.5. С. – 145-169.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4. РАН. Сибирское отделение Институт филолгоии – Институт мировой литературы им  А.М. Горького – Памятники фольклора народов Сибири и Дальнего Востока – Обрядовая поэзия саха (якутов) – Новосибирск, 2003. – Том 24, С. – 31 – 44.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5. В.В.Илларионов, А.Н. Жирков. Сказитель-олонхосут Алексеев Роман Петрович. Алаатыыр Ала Туйгун. Часть I – Национальное книжное Издательство “Бичик”, Якутск, 2002. –  С. – 71.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6. РАН. Сибирское отделение Институт филологии – Институт мировой литературы им  А.М. Горького – Памятники фольклора народов Сибири и Дальнего Востока – Якутский героический эпос “Могучий Эр Соготох”– Новосибирск, 1996. С. – 371 – 373.</w:t>
      </w:r>
    </w:p>
    <w:p>
      <w:pPr>
        <w:spacing w:lineRule="atLeast" w:line="476" w:before="240" w:after="240"/>
        <w:ind w:firstLine="0" w:left="0" w:right="0"/>
        <w:jc w:val="both"/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7. РАН. Сибирское отделение Институт филологии – Институт мировой литературы им  А.М. Горького – Памятники фольклора народов Сибири и Дальнего Востока – Якутский героический эпос “Кыыс Дэбилийэ” – Новосибирск, 1993. С – 275 – 279.</w:t>
      </w:r>
    </w:p>
    <w:p>
      <w:pPr>
        <w:spacing w:lineRule="auto" w:line="240"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i w:val="0"/>
          <w:color w:val="444444"/>
          <w:sz w:val="28"/>
          <w:shd w:val="clear" w:fill="FFFFFF"/>
        </w:rPr>
        <w:t>8. Мифы народов мира. – Энциклопедия – Москва, 1992. – Т.2. С. – 377 – 378</w:t>
      </w: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34CDEEAC"/>
    <w:multiLevelType w:val="hybridMultilevel"/>
    <w:lvl w:ilvl="0" w:tplc="2038A96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91A91D5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499D763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312AFC4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50E696F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AE30F1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1D6232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D9528ED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4D66CC3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1">
    <w:nsid w:val="107A9B5E"/>
    <w:multiLevelType w:val="hybridMultilevel"/>
    <w:lvl w:ilvl="0" w:tplc="65639318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9CF6F60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DA53ACB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07EBF8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4450BA9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368DFF4C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1F22480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943C646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E54858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2">
    <w:nsid w:val="5D7A04DA"/>
    <w:multiLevelType w:val="hybridMultilevel"/>
    <w:lvl w:ilvl="0" w:tplc="454B1A15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64B2425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AAD579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47912FD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DBAA5C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F0113C1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F3CE766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55A5870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3EF127CE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3">
    <w:nsid w:val="40BF4649"/>
    <w:multiLevelType w:val="hybridMultilevel"/>
    <w:lvl w:ilvl="0" w:tplc="315D371B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32E38D15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12BD6D4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3CE9C698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7F46685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517FDE6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2E3FBD1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54AC47CE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BFB8762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4">
    <w:nsid w:val="664A8771"/>
    <w:multiLevelType w:val="hybridMultilevel"/>
    <w:lvl w:ilvl="0" w:tplc="308C9166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FA1B28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D13126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1658924C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E853B7F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22225F8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7A312A2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1D4A552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7BCD939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5">
    <w:nsid w:val="3CDFAF3C"/>
    <w:multiLevelType w:val="hybridMultilevel"/>
    <w:lvl w:ilvl="0" w:tplc="23B7F09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9583837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0A9FFFFF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554ECFB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14C873E6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BBE7F9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02E1FF8D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2245C59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7DC16CD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6">
    <w:nsid w:val="68A1E030"/>
    <w:multiLevelType w:val="hybridMultilevel"/>
    <w:lvl w:ilvl="0" w:tplc="05C4E8CA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17172202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7218EA10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ECB28AE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8DCF7AA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78F053F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13CE5583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480C15C9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1E0ED386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7">
    <w:nsid w:val="104EE6F7"/>
    <w:multiLevelType w:val="hybridMultilevel"/>
    <w:lvl w:ilvl="0" w:tplc="650A6802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7D21BB06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3A216D93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71F421A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E7928AD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573A7348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2B27DD7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7C55A834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4DD8434C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8">
    <w:nsid w:val="786262D7"/>
    <w:multiLevelType w:val="hybridMultilevel"/>
    <w:lvl w:ilvl="0" w:tplc="670172BE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4284333E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2CE20E7A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022FD822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27175075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62B15D0B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57E3186A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64B122BA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096A4186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abstractNum w:abstractNumId="9">
    <w:nsid w:val="6FA7903A"/>
    <w:multiLevelType w:val="hybridMultilevel"/>
    <w:lvl w:ilvl="0" w:tplc="492E696D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240C0DB8">
      <w:start w:val="1"/>
      <w:numFmt w:val="decimal"/>
      <w:suff w:val="tab"/>
      <w:lvlText w:val="%2."/>
      <w:lvlJc w:val="left"/>
      <w:pPr>
        <w:ind w:hanging="360" w:left="1440"/>
      </w:pPr>
      <w:rPr/>
    </w:lvl>
    <w:lvl w:ilvl="2" w:tplc="56F48354">
      <w:start w:val="1"/>
      <w:numFmt w:val="decimal"/>
      <w:suff w:val="tab"/>
      <w:lvlText w:val="%3."/>
      <w:lvlJc w:val="left"/>
      <w:pPr>
        <w:ind w:hanging="360" w:left="2160"/>
      </w:pPr>
      <w:rPr/>
    </w:lvl>
    <w:lvl w:ilvl="3" w:tplc="766C1B21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628C8588">
      <w:start w:val="1"/>
      <w:numFmt w:val="decimal"/>
      <w:suff w:val="tab"/>
      <w:lvlText w:val="%5."/>
      <w:lvlJc w:val="left"/>
      <w:pPr>
        <w:ind w:hanging="360" w:left="3600"/>
      </w:pPr>
      <w:rPr/>
    </w:lvl>
    <w:lvl w:ilvl="5" w:tplc="7BEAD28D">
      <w:start w:val="1"/>
      <w:numFmt w:val="decimal"/>
      <w:suff w:val="tab"/>
      <w:lvlText w:val="%6."/>
      <w:lvlJc w:val="left"/>
      <w:pPr>
        <w:ind w:hanging="360" w:left="4320"/>
      </w:pPr>
      <w:rPr/>
    </w:lvl>
    <w:lvl w:ilvl="6" w:tplc="485777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3FE855A5">
      <w:start w:val="1"/>
      <w:numFmt w:val="decimal"/>
      <w:suff w:val="tab"/>
      <w:lvlText w:val="%8."/>
      <w:lvlJc w:val="left"/>
      <w:pPr>
        <w:ind w:hanging="360" w:left="5760"/>
      </w:pPr>
      <w:rPr/>
    </w:lvl>
    <w:lvl w:ilvl="8" w:tplc="609CFFFA">
      <w:start w:val="1"/>
      <w:numFmt w:val="decimal"/>
      <w:suff w:val="tab"/>
      <w:lvlText w:val="%9."/>
      <w:lvlJc w:val="left"/>
      <w:pPr>
        <w:ind w:hanging="360" w:left="64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jc w:val="left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