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2.36</w:t>
      </w: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B2447B" w:rsidRPr="00B2447B" w:rsidRDefault="00661C3D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</w:t>
      </w:r>
      <w:r w:rsidR="00B2447B" w:rsidRPr="00B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</w:t>
      </w:r>
      <w:r w:rsidR="00B2447B" w:rsidRPr="00B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47B">
        <w:rPr>
          <w:rFonts w:ascii="Times New Roman" w:eastAsia="Times New Roman" w:hAnsi="Times New Roman" w:cs="Times New Roman"/>
          <w:lang w:eastAsia="ru-RU"/>
        </w:rPr>
        <w:t>Специальности 51.02.01  Народное художественное творчество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47B">
        <w:rPr>
          <w:rFonts w:ascii="Times New Roman" w:eastAsia="Times New Roman" w:hAnsi="Times New Roman" w:cs="Times New Roman"/>
          <w:lang w:eastAsia="ru-RU"/>
        </w:rPr>
        <w:t>по виду: «</w:t>
      </w:r>
      <w:proofErr w:type="spellStart"/>
      <w:r w:rsidR="00C2550C">
        <w:rPr>
          <w:rFonts w:ascii="Times New Roman" w:eastAsia="Times New Roman" w:hAnsi="Times New Roman" w:cs="Times New Roman"/>
          <w:lang w:eastAsia="ru-RU"/>
        </w:rPr>
        <w:t>Этнохудожественное</w:t>
      </w:r>
      <w:proofErr w:type="spellEnd"/>
      <w:r w:rsidR="00C2550C">
        <w:rPr>
          <w:rFonts w:ascii="Times New Roman" w:eastAsia="Times New Roman" w:hAnsi="Times New Roman" w:cs="Times New Roman"/>
          <w:lang w:eastAsia="ru-RU"/>
        </w:rPr>
        <w:t xml:space="preserve"> творчество</w:t>
      </w:r>
      <w:r w:rsidRPr="00B2447B">
        <w:rPr>
          <w:rFonts w:ascii="Times New Roman" w:eastAsia="Times New Roman" w:hAnsi="Times New Roman" w:cs="Times New Roman"/>
          <w:lang w:eastAsia="ru-RU"/>
        </w:rPr>
        <w:t>»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Якутск, 2023</w:t>
      </w:r>
    </w:p>
    <w:p w:rsidR="00B2447B" w:rsidRPr="00B2447B" w:rsidRDefault="00B2447B" w:rsidP="00B2447B">
      <w:pPr>
        <w:keepNext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2447B" w:rsidRPr="00B2447B" w:rsidRDefault="00B2447B" w:rsidP="00B2447B">
      <w:pPr>
        <w:keepNext/>
        <w:pageBreakBefore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2447B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B2447B" w:rsidRPr="00B2447B" w:rsidRDefault="00B2447B" w:rsidP="00B2447B">
      <w:pPr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1. ПАСПОРТ ПРОГРАММЫ ПРОФЕССИОНАЛЬНОГО МОДУЛЯ …………………………...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4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2. результаты освоения ПРОФЕССИОНАЛЬНОГО МОДУЛЯ ………………………...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7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                            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3. СТРУКТУРА и ПРИМЕРНОЕ содержание профессионального модуля…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12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4 условия реализации программы ПРОФЕССИОНАЛЬНОГО МОДУЛЯ …..…..70    </w:t>
      </w:r>
    </w:p>
    <w:p w:rsidR="00B2447B" w:rsidRPr="00B2447B" w:rsidRDefault="00B2447B" w:rsidP="00B2447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5. Контроль и оценка результатов освоения профессионального модуля (вида профессиональной деятельности</w:t>
      </w:r>
      <w:r w:rsidRPr="00B2447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 ……………………………...</w:t>
      </w:r>
      <w:r w:rsidRPr="00B2447B">
        <w:rPr>
          <w:rFonts w:ascii="Times New Roman" w:eastAsia="Times New Roman" w:hAnsi="Times New Roman" w:cs="Times New Roman"/>
          <w:b/>
          <w:bCs/>
          <w:szCs w:val="24"/>
          <w:lang w:val="sah-RU" w:eastAsia="ru-RU"/>
        </w:rPr>
        <w:t>73</w:t>
      </w:r>
    </w:p>
    <w:p w:rsidR="00B2447B" w:rsidRPr="00B2447B" w:rsidRDefault="00B2447B" w:rsidP="00B2447B">
      <w:pPr>
        <w:keepNext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ПРИМЕРНОЙ ПРОГРАММЫ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</w:t>
      </w:r>
    </w:p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D445E4" w:rsidRDefault="00661C3D" w:rsidP="00661C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основного вида деятельности: Организационно-управленческая (в организациях дополнительного образования,  общеобразовательных организациях), и соответствующих профессиональных компетенций (ПК) и общих компетенций (</w:t>
      </w:r>
      <w:proofErr w:type="gramStart"/>
      <w:r w:rsidRPr="00661C3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661C3D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</w:p>
    <w:tbl>
      <w:tblPr>
        <w:tblW w:w="9255" w:type="dxa"/>
        <w:tblInd w:w="187" w:type="dxa"/>
        <w:tblCellMar>
          <w:top w:w="69" w:type="dxa"/>
          <w:left w:w="86" w:type="dxa"/>
          <w:right w:w="98" w:type="dxa"/>
        </w:tblCellMar>
        <w:tblLook w:val="04A0" w:firstRow="1" w:lastRow="0" w:firstColumn="1" w:lastColumn="0" w:noHBand="0" w:noVBand="1"/>
      </w:tblPr>
      <w:tblGrid>
        <w:gridCol w:w="1232"/>
        <w:gridCol w:w="8023"/>
      </w:tblGrid>
      <w:tr w:rsidR="00661C3D" w:rsidRPr="00D445E4" w:rsidTr="001823B9">
        <w:trPr>
          <w:trHeight w:val="95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руководство любительским творческим коллективом, досуговым формированием (объединением)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социально-культурной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на основе современных методик</w:t>
            </w:r>
          </w:p>
        </w:tc>
      </w:tr>
      <w:tr w:rsidR="00661C3D" w:rsidRPr="00D445E4" w:rsidTr="001823B9">
        <w:trPr>
          <w:trHeight w:val="9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коллектива исполнителей на основе принципов организации труда, этических и правовых норм в сфере </w:t>
            </w:r>
          </w:p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61C3D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3.3.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современные информационные и телекоммуникационные средства и технологии в процессе работы с любительским творческим коллективом, досуговым формированием (объединением)</w:t>
            </w:r>
          </w:p>
        </w:tc>
      </w:tr>
      <w:tr w:rsidR="00661C3D" w:rsidRPr="00D445E4" w:rsidTr="001823B9">
        <w:trPr>
          <w:trHeight w:val="65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61C3D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61C3D" w:rsidRPr="00D445E4" w:rsidTr="001823B9">
        <w:trPr>
          <w:trHeight w:val="127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661C3D" w:rsidRPr="00D445E4" w:rsidTr="001823B9">
        <w:trPr>
          <w:trHeight w:val="66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61C3D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61C3D" w:rsidRPr="00D445E4" w:rsidTr="001823B9">
        <w:trPr>
          <w:trHeight w:val="64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3D" w:rsidRDefault="00661C3D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3D" w:rsidRDefault="00661C3D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профессионального модуля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курса является овладение теоретическими и практическими основами организационно-управленческой деятельности, необходимые для осуществления руководства любительским творческим коллективом, досуговым формированием  (объединением) социально-культурной сферы.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руководства коллективом исполнителей (творческим коллективом, структурным подразделением учреждения (организации культуры);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кадрового потенциала коллектива и оценки эффективности управления персоналом;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составления сметы расходов и бизнес-плана, проведения конкретно-социологических исследований;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социально-культурную деятельность в культурно-досуговых учреждениях и образовательных организациях;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 обрабатывать результаты конкретно-социологических исследований;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нормативно-управленческую информацию в своей деятельности;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и составлять планы, отчеты, смету расходов, бизнес-план, организовывать, анализировать и оценивать работу коллектива исполнителей,  учреждений (организаций) культуры, использовать рекламу в целях популяризации учреждения (организации) культуры и его услуг; </w:t>
      </w:r>
      <w:proofErr w:type="gramEnd"/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компьютеры и телекоммуникационные средства, пользоваться локальными и отраслевыми сетями, прикладным обеспечением, информационными ресурсами сети Интернет и других сетей;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виды и этапы становления и развития социально-культурной деятельности в России;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основные виды, формы и тенденции развития социально-культурной деятельности в регионе;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управления социально-культурной деятельностью;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социально-культурные программы;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методику конкретно-социологического исследования;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и формы методического обеспечения отрасли;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характерные черты современного менеджмента;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экономические основы деятельности учреждений (организаций) социально-культурной сферы и их структурных подразделений;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хозяйственный механизм, формы и структуры организации экономической деятельности;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 и особенности сметного финансирования и бюджетного нормирования расходов;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внебюджетных средств, источники их поступления;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организации предпринимательской деятельности;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методику </w:t>
      </w:r>
      <w:proofErr w:type="gramStart"/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бизнес-планирования</w:t>
      </w:r>
      <w:proofErr w:type="gramEnd"/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организации труда и заработной платы;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особенности менеджмента в социально-культурной сфере;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организации работы коллектива исполнителей;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принципы, методы и свойства информационных и коммуникационных технологий;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информационные ресурсы, прикладное программное обеспечение профессиональной деятельности;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профильные ресурсы сети Интернет и других сетей, средства мультимедиа; </w:t>
      </w:r>
    </w:p>
    <w:p w:rsidR="00B2447B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661C3D" w:rsidRDefault="00661C3D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 профессионального модуля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B" w:rsidRPr="00B2447B" w:rsidRDefault="00661C3D" w:rsidP="00B24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178 </w:t>
      </w:r>
      <w:r w:rsid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47B"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B2447B" w:rsidRPr="00B2447B" w:rsidRDefault="00B2447B" w:rsidP="00B24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AC" w:rsidRPr="00D445E4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 03.01 Основы управленческой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178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них:</w:t>
      </w:r>
    </w:p>
    <w:p w:rsidR="001D0AAC" w:rsidRPr="00966806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01 Экономика и менеджмен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социально-культурной сферы — 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</w:t>
      </w:r>
      <w:r w:rsidRP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7 семестр;</w:t>
      </w:r>
    </w:p>
    <w:p w:rsidR="001D0AAC" w:rsidRPr="00D445E4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Этика и психология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семестр;</w:t>
      </w:r>
    </w:p>
    <w:p w:rsidR="001D0AAC" w:rsidRPr="00D445E4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Информационное обеспечение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8 семестр;</w:t>
      </w:r>
    </w:p>
    <w:p w:rsidR="001D0AAC" w:rsidRPr="00D445E4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04 Правовое обеспечение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семестр.</w:t>
      </w:r>
    </w:p>
    <w:p w:rsidR="001D0AAC" w:rsidRPr="00B17820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ПП.0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Производственная практика (орг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анизационно-управленческая) — 36 часов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0AAC" w:rsidRDefault="001D0AAC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AC" w:rsidRDefault="001D0AAC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 ПРОФЕССИОНАЛЬНОГО МОДУЛЯ</w:t>
      </w: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деятельность,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компетенциями (ПК) и общими (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tblInd w:w="187" w:type="dxa"/>
        <w:tblCellMar>
          <w:top w:w="69" w:type="dxa"/>
          <w:left w:w="86" w:type="dxa"/>
          <w:right w:w="98" w:type="dxa"/>
        </w:tblCellMar>
        <w:tblLook w:val="04A0" w:firstRow="1" w:lastRow="0" w:firstColumn="1" w:lastColumn="0" w:noHBand="0" w:noVBand="1"/>
      </w:tblPr>
      <w:tblGrid>
        <w:gridCol w:w="1232"/>
        <w:gridCol w:w="8023"/>
      </w:tblGrid>
      <w:tr w:rsidR="001D0AAC" w:rsidRPr="00D445E4" w:rsidTr="001823B9">
        <w:trPr>
          <w:trHeight w:val="95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руководство любительским творческим коллективом, досуговым формированием (объединением)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социально-культурной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на основе современных методик</w:t>
            </w:r>
          </w:p>
        </w:tc>
      </w:tr>
      <w:tr w:rsidR="001D0AAC" w:rsidRPr="00D445E4" w:rsidTr="001823B9">
        <w:trPr>
          <w:trHeight w:val="9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коллектива исполнителей на основе принципов организации труда, этических и правовых норм в сфере </w:t>
            </w:r>
          </w:p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1D0AAC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3.3.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современные информационные и телекоммуникационные средства и технологии в процессе работы с любительским творческим коллективом, досуговым формированием (объединением)</w:t>
            </w:r>
          </w:p>
        </w:tc>
      </w:tr>
      <w:tr w:rsidR="001D0AAC" w:rsidRPr="00D445E4" w:rsidTr="001823B9">
        <w:trPr>
          <w:trHeight w:val="65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1D0AAC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1D0AAC" w:rsidRPr="00D445E4" w:rsidTr="001823B9">
        <w:trPr>
          <w:trHeight w:val="127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1D0AAC" w:rsidRPr="00D445E4" w:rsidTr="001823B9">
        <w:trPr>
          <w:trHeight w:val="66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D0AAC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D0AAC" w:rsidRPr="00D445E4" w:rsidTr="001823B9">
        <w:trPr>
          <w:trHeight w:val="64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2447B" w:rsidRPr="00B2447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B2447B" w:rsidRPr="00B2447B" w:rsidRDefault="00B2447B" w:rsidP="00B244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ПРОФЕССИОНАЛЬНОГО МОДУЛЯ</w:t>
      </w: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3.1.Тематический план профессионального модуля: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134"/>
        <w:gridCol w:w="850"/>
        <w:gridCol w:w="851"/>
        <w:gridCol w:w="992"/>
        <w:gridCol w:w="850"/>
        <w:gridCol w:w="1085"/>
        <w:gridCol w:w="1265"/>
        <w:gridCol w:w="1059"/>
        <w:gridCol w:w="1059"/>
        <w:gridCol w:w="1628"/>
      </w:tblGrid>
      <w:tr w:rsidR="00B2447B" w:rsidRPr="00B2447B" w:rsidTr="00B2447B">
        <w:trPr>
          <w:trHeight w:val="10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Коды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профессиональных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разделов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профессионального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(макс.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нагрузка и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практики)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Практика</w:t>
            </w:r>
          </w:p>
        </w:tc>
      </w:tr>
      <w:tr w:rsidR="00B2447B" w:rsidRPr="00B2447B" w:rsidTr="00B2447B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работа 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(по профилю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спец-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 часов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(если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предусмотрена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рассредоточен-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практика)</w:t>
            </w:r>
            <w:proofErr w:type="gramEnd"/>
          </w:p>
        </w:tc>
      </w:tr>
      <w:tr w:rsidR="00B2447B" w:rsidRPr="00B2447B" w:rsidTr="00B2447B">
        <w:trPr>
          <w:trHeight w:val="3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лекции,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практические занятия,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лабораторные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работы,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курсовая работа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(проект)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часов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курсовая работа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(проект), часов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47B" w:rsidRPr="00B2447B" w:rsidTr="00B2447B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27E47" w:rsidRPr="00B2447B" w:rsidTr="00476E7C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 03. Организационно-управленческая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D0AAC" w:rsidRPr="00B2447B" w:rsidTr="00476E7C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03.01. Основы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AC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447B" w:rsidRPr="00B2447B" w:rsidTr="001D0AAC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1D0AAC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3.1.ПК 3.2.ПК 3.3.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 5.</w:t>
            </w:r>
          </w:p>
          <w:p w:rsidR="00B2447B" w:rsidRPr="00B2447B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производственная (по профилю специальности и преддипломная)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7B" w:rsidRPr="00B2447B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B2447B" w:rsidRPr="00B2447B" w:rsidTr="00B2447B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E55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B2447B">
            <w:pPr>
              <w:tabs>
                <w:tab w:val="left" w:pos="480"/>
                <w:tab w:val="center" w:pos="7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</w:tbl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77"/>
        <w:gridCol w:w="223"/>
        <w:gridCol w:w="560"/>
        <w:gridCol w:w="8"/>
        <w:gridCol w:w="7513"/>
        <w:gridCol w:w="1560"/>
        <w:gridCol w:w="1074"/>
        <w:gridCol w:w="1194"/>
      </w:tblGrid>
      <w:tr w:rsidR="001823B9" w:rsidRPr="001823B9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Наименование разделов профессионального модуля (ПМ),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междисциплинарных курсов (МДК) и тем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курсовая работа, (проект)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Внеаудиторная </w:t>
            </w:r>
            <w:r w:rsidRPr="001823B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учебная нагрузка, объем часов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ПМ 03. Организационно-управленческая деятельность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03.01 Основы управленческой деятельности 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F9E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E75F9E" w:rsidP="00E75F9E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7278">
              <w:rPr>
                <w:rFonts w:ascii="Times New Roman" w:eastAsia="Times New Roman" w:hAnsi="Times New Roman"/>
                <w:b/>
                <w:sz w:val="28"/>
                <w:szCs w:val="28"/>
              </w:rPr>
              <w:t>Экономика и менеджмент СКС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E75F9E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437278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437278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E75F9E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Введение. Предмет и задачи курса «Экономика и менеджмент социально-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культурной сферы». Структура курса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и задачи курса. Структура курса. Характеристика разделов.  Понятие экономики.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развитием сферы культуры. Субъекты  культурной политики. Социально-культурная сфера - составная часть экономики Политика государства в области культуры.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Основные принципы экономической политики государства в области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437278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1. КУЛЬТУРА КАК СФЕРА ЭКОНОМИКИ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1.1.Культура как отрасль национальной экономики.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задание: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Инфраструктура сферы культуры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Культура как отрасль национальной экономики, ее специфические особенности и механизмы функционирования.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Организационно-экономические основы культуры как сферы экономики. Новые организационные формы в сфере культуры. </w:t>
            </w: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Экономический механизм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сферы культуры.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Организационно-экономические основы культуры как сферы экономики.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1.2. Отраслевая структура  сферы культуры. 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культурного комплекса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Отраслевая структура культурной сферы. Основные </w:t>
            </w:r>
            <w:proofErr w:type="spell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комплекса: социально-культурная деятельность и искусство, их внутреннее строение и отраслевая экономическая специфика.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культурного комплекса: управленческие подразделения, их статус и функции»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1.3.Общие принципы размещения объектов культуры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Общие принципы размещения объектов культуры с учетом новых социальных норм и нормативов. Принцип комплексного развития регионов. Принцип равноправного развития национальных культур. Учет социально-демографического и территориального факторов.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Доклад на тему: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и становление новой рыночной модели культурного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1.4. Рынок продуктов отрасли культуры 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Структура услуг, предоставляемых учреждениями культуры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 Характеристика продукта организации социально-культурной сферы. Основные виды продуктов, создаваемых в  социально-культурной сфере Структура услуг, предоставляемых учреждениями культуры. Вторичный продукт учреждений социально-культурной сферы.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Характеристика первичного продукта организации социально-культурной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1.5.Общее понятие о  ресурсах в сфере культуры 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Общее понятие о ресурсах. Типы ресурсов. Особенности ресурсного потенциала в сфере культуры. Структура ресурсной базы отрасли культуры.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Производственные ресурсы.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Виды материальных ресурсов: основные фонды; материальные ресурсы текущего потребления. Трудовые ресурсы.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Специфика материальных ресурсов в культурной отрасли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1.6. Информационно-творческие ресурсы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Информационно-творческие ресурсы и их экономическая характеристика. Проблемы развития информационной культуры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и информационных технологий в деятельности учреждений культуры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Использование  информационных технологий в деятельности учреждений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1.7.Основные фонды в сфере культуры и анализ их использования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об основных </w:t>
            </w:r>
            <w:proofErr w:type="spell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фондах</w:t>
            </w: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;,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отличие от оборотных средств. Классификация основных фондов в сфере культуры, их функциональная специфика.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Подготовка доклада на тему: «Основные фонды в сфере культуры, их специфика и  классификация»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Менеджмент в социально – культурной сфере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 1.Менеджмент в социально-культурной сфере: понятие, функции.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Социально-культурная деятельность как объект управления. Особенности менеджмента в социально-культурной сфере. Функции менеджмента: планирование, организация, координирование, мотивация, контроль. Основы технологии менеджмента в сфере культуры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озникновения менеджмента как науки.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2.2 Система механизмов менеджмента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Административно-организационный механизм менеджмента в СКС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Организационно-административный,</w:t>
            </w:r>
            <w:r w:rsidRPr="001823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экономический  и</w:t>
            </w:r>
            <w:r w:rsidRPr="001823B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механизмы. Соотношение всей системы механизмов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Организационно-административный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менеджмента.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Механизмы финансирования социально-культурной сферы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 аккумулирование финансовых средств из различных источников </w:t>
            </w:r>
            <w:r w:rsidRPr="001823B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1823B9">
              <w:rPr>
                <w:rFonts w:ascii="Times New Roman" w:eastAsia="Calibri" w:hAnsi="Times New Roman" w:cs="Times New Roman"/>
                <w:sz w:val="28"/>
                <w:szCs w:val="28"/>
              </w:rPr>
              <w:t>фандрейзинг</w:t>
            </w:r>
            <w:proofErr w:type="spellEnd"/>
            <w:r w:rsidRPr="001823B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Типы финансирования. Необходимость сотрудничества трёх секторов финансирования социально-культурной сферы – государственного, коммерческого и общественного.  Нормативно-правовая основа финансирования социально-культурной сферы.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Типы финансирования.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2.4 Планирование деятельности учреждений культуры</w:t>
            </w: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социально-культурной сфере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планирования в учреждениях социально-культурной сферы. Формы планирования. Виды планов.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Организация плановой деятельности (этапы планирования). Особенности  плановой деятельности в учреждениях социально-культурной сферы.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Стратегическое (перспективное) планирование. Проце</w:t>
            </w: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атегического планирования: миссия и цели, анализ внешней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среды, анализ сильных и слабых сторон, анализ альтернативных и выбор стратегии, управление реализацией стратегии, оценка стратегии.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Виды планов.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 Сущность и значение учёта, отчётности и контроля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Роль и значение отчетности в деятельности учреждения культуры.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Изучение бухгалтерских документов: 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Заполнить бланк годового отчета клубных учреждений по форме 7-НК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Учет и отчетность в сфере культуры: роль, виды и организация.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Контроль в управлении учреждением культуры. Организация и проведение инспекторской проверки. Виды и типы контроля. Средства и формы контроля. Организация и проведение ревизии.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учебная нагрузка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контроля.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2.6. Руководство КДУ. Лидерство и стили руководства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Стили руководства.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Лидерство  и влияние. 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харизмы); экспертная власть. Методы влияния, их содержание.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Стили руководства в управлении. Двухмерная трактовка стилей. Управленческая решетка. Имидж менеджера. 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и распределение времени руководителя. Проведение служебных совещаний. Публичные выступления. Прием посетителей, беседы. Брифинги, презентации, интервью, пресс-конференции. Делегирование полномочий.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Способности руководителя. Качества личности руководителя.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Правила ведения бесед, совещаний.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к проведению деловой игры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823B9" w:rsidRPr="001823B9" w:rsidTr="008217D8">
        <w:trPr>
          <w:trHeight w:val="201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E75F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.7.Предпринимательство в социально-культурной сфере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в социально-культурной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организационно-правовых форм предпринимательской деятельности. Нормативно-правовые акты, регламентирующие предпринимательскую деятельность.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в социально-культурной сфере.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учебная нагрузка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Нормативно-правовые акты, регламентирующие предпринимательскую деятельность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Финансовая грамотность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Банки и небанковские кредитные учреждения.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Небанковские кредитные учреждения.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Пенсионное и социальное обеспечение.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Пенсионная система  РФ.</w:t>
            </w:r>
            <w:r w:rsidRPr="001823B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Страхование.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Налоги.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Риски в мире денег.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Финансовое мошенничество.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учебная нагрузка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Финансовое мошенничество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 в форме дифференцированного  зачета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437278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278" w:rsidRPr="00437278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03</w:t>
            </w: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курсовая работа, (проект)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37278" w:rsidRPr="00437278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pStyle w:val="a7"/>
              <w:numPr>
                <w:ilvl w:val="0"/>
                <w:numId w:val="27"/>
              </w:numPr>
              <w:tabs>
                <w:tab w:val="left" w:pos="490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8">
              <w:rPr>
                <w:rFonts w:ascii="Times New Roman" w:hAnsi="Times New Roman"/>
                <w:b/>
                <w:sz w:val="24"/>
                <w:szCs w:val="24"/>
              </w:rPr>
              <w:t xml:space="preserve"> Этика и психология профессиональной деятельности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7278" w:rsidRPr="00437278" w:rsidTr="008217D8">
        <w:trPr>
          <w:trHeight w:val="158"/>
        </w:trPr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1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«этика», «мораль», «нравственность», «этикет».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1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моральные принципы и нормы нравственного поведения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происхождение профессиональной этики. Виды профессиональной этики.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нормы профессиональной этики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профессиональной этики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 w:val="restart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 4.2.</w:t>
            </w:r>
            <w:r w:rsidRPr="004372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рофессиональная этика  работника культуры и педагога.</w:t>
            </w:r>
          </w:p>
        </w:tc>
        <w:tc>
          <w:tcPr>
            <w:tcW w:w="8081" w:type="dxa"/>
            <w:gridSpan w:val="3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Этика работника социально-культурной сферы деятельности. 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Педагогическая этика. Основные категории педагогической этики.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Профессиограмма педагога, руководителя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 w:val="restart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4.3.</w:t>
            </w:r>
            <w:r w:rsidRPr="0043727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профессионального общения</w:t>
            </w:r>
            <w:r w:rsidRPr="0043727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3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37278" w:rsidRPr="00437278" w:rsidRDefault="00437278" w:rsidP="0043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37278" w:rsidRPr="00437278" w:rsidRDefault="00437278" w:rsidP="0043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7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Речевой этикет в профессиональной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 w:val="restart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Этико-психологические отношения в коллективе</w:t>
            </w:r>
          </w:p>
        </w:tc>
        <w:tc>
          <w:tcPr>
            <w:tcW w:w="8081" w:type="dxa"/>
            <w:gridSpan w:val="3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widowControl w:val="0"/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этические принципы и характер делового общения в коллективе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widowControl w:val="0"/>
              <w:spacing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 коллективе: нравственно-этический аспект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10915" w:type="dxa"/>
            <w:gridSpan w:val="6"/>
            <w:shd w:val="clear" w:color="auto" w:fill="auto"/>
          </w:tcPr>
          <w:p w:rsidR="00437278" w:rsidRPr="00437278" w:rsidRDefault="00437278" w:rsidP="00437278">
            <w:pPr>
              <w:widowControl w:val="0"/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Pr="004372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vMerge w:val="restart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10915" w:type="dxa"/>
            <w:gridSpan w:val="6"/>
            <w:shd w:val="clear" w:color="auto" w:fill="auto"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эссе «Моя  профессия».</w:t>
            </w: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Определить перечень мероприятий по созданию благоприятного психологического климата в коллективе.</w:t>
            </w: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рекомендации по развитию коммуникативных навыков.</w:t>
            </w: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«Руководитель и его роль в создании микроклимата в коллективе». </w:t>
            </w:r>
          </w:p>
        </w:tc>
        <w:tc>
          <w:tcPr>
            <w:tcW w:w="1560" w:type="dxa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8217D8" w:rsidRDefault="008217D8" w:rsidP="008217D8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96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курсовая работа, (проект)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96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96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217D8" w:rsidRPr="00FD7E43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pStyle w:val="a7"/>
              <w:spacing w:after="0" w:line="240" w:lineRule="auto"/>
              <w:ind w:left="735" w:hanging="375"/>
              <w:rPr>
                <w:rFonts w:ascii="Times New Roman" w:hAnsi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курсовая работа (проект)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Объем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</w:t>
            </w:r>
          </w:p>
        </w:tc>
      </w:tr>
      <w:tr w:rsidR="008217D8" w:rsidRPr="00FD7E43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pStyle w:val="a7"/>
              <w:spacing w:after="0" w:line="240" w:lineRule="auto"/>
              <w:ind w:left="735" w:hanging="375"/>
              <w:rPr>
                <w:rFonts w:ascii="Times New Roman" w:hAnsi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Базовые и прикладные информационные технологии </w:t>
            </w:r>
          </w:p>
        </w:tc>
      </w:tr>
      <w:tr w:rsidR="008217D8" w:rsidRPr="00FD7E43" w:rsidTr="008217D8">
        <w:trPr>
          <w:gridBefore w:val="1"/>
          <w:wBefore w:w="34" w:type="dxa"/>
          <w:trHeight w:val="85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1.1 Средства телекоммуникации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 связи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44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связи: телеграфная связь; телефонная связь; система беспроводной связи; сотовая, радиотелефонная связь </w:t>
            </w:r>
            <w:proofErr w:type="gram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ейджер;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транкинговая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связь; спутниковая связь; факсимильная связь. Модем. Локальные вычислительные информационные сети. Компьютерная телефония. Интернет. Поисковые системы.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1.2 Текстовые процессоры.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1261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 Создание таблиц, вставка символов и формул, создание объектов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Оглавления. Комплексное использование возможностей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текстовых документов.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1.3 Электронные таблицы.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68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процессор. Понятие электронной таблицы. Строки, столбцы, ячейки, адрес ячейки, блок ячеек. Окно, рабочая книга лист. Типы входных данных. Организация расчетов в табличном процессоре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электронной книги. Относительная и абсолютная адресация в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Ввод текстовых данных. Ввод числовых данных. Ввод формул. Базы данных в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Поиск и сортировка данных. Фильтрация данных. Графические возможности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. Виды используемых диаграмм. Построение диаграмм. Объединение электронных таблиц.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 Электронные презентации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984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создания и использования презентаций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Power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Point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Создание и сохранение презентаций. Работа со слайдами. Дизайн и оформление презентации. Добавление текста, вставка таблиц. Вставка звука, добавление клипов. Вставка диаграмм. Анимация объектов презентации. Гиперссылки. Вывод слайдов презентации на печать. Технология использования презентаций.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54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1.5 Мультимедийные технологии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28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Знакомство с окном программы, инструментами и рабочей областью программы. Состав главного меню. Панели инструментов. Рабочий инструментарий. Панели свойств. Настройка параметров страницы Работа с текстовыми инструментами программы. Подбор и редактирование изображений. Создание презентации и оформление. Разработка анимации.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145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301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1.6 Основы обеспечения информационной безопасности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1089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Цели защиты информации. Причины уязвимости компьютерных систем. Классификация средств защиты информации. Объекты защиты. Классификация потенциальных атакующих сторон. Методы компенсации угроз информационной безопасности. Основные элементы политики безопасности.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2.1. Основы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графики. Векторный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Corel</w:t>
            </w:r>
            <w:proofErr w:type="spell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Draw</w:t>
            </w:r>
            <w:proofErr w:type="spell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. Её применение. Преимущество векторной графики. Создание векторных объектов. Редактирование изображений. Работа с несколькими объектами. Изменение формы объектов. Редактирование контура и заливки. Интерактивная заливка. Вставка готовых рисунков. Профессиональная работа с текстом.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2.2 Использование компьютерной графики в профессиональной деятельности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571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графических редакторов в профессиональной деятельности, Создание и редактирование необходимых графических объектов в профессиональной деятельности, Отработка практических навыков по работе с графической информацией.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2. 3. Использование технологий мультимедиа в профессиональной деятельности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4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мультимедиа в профессиональной деятельности. Создание и редактирование мультимедиа продуктов в профессиональной деятельности. Отработка практических навыков по работе с мультимедийными редакторами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51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Тема 2. 4. Использование видео - и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аудиоредакторов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268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- и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аудиоредакторов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 Знакомство с различными видео - и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аудиоредакторами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редактирование видео - и музыкальных объектов в профессиональной деятельности. Отработка практических навыков по работе с аудио - и </w:t>
            </w: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видеоинформацией.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Тема 2. 5. Применение интернет </w:t>
            </w:r>
            <w:proofErr w:type="gram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ехнологий в профессиональной деятельности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562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интернет </w:t>
            </w:r>
            <w:proofErr w:type="gram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ехнологий в профессиональной деятельности. возможности использования сети Интернет и других сетей. Знакомство с сервисами Интернет, их использование в профессиональной деятельности. Компьютерные технологии, реализующие способы доступа, поиска, отбора и структурирования информации. Поиск профессиональной информации. Отработка практических навыков по работе с </w:t>
            </w:r>
            <w:proofErr w:type="gram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Интернет-технологиями</w:t>
            </w:r>
            <w:proofErr w:type="gram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 Использование сервисов Интернет в профессиональных целях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2.6. Технология информатизации образовательной деятельности в профессиональной деятельности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225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Технология информатизации образовательной деятельности в социально-культурной сфере. Программное обеспечение. Работа с программным обеспечением образовательной деятельности в культурной сфере. Создание интерактивных продуктов при реализации системы контроля, оценки и мониторинга учебных достижений учащихся в образовательной деятельности культурной сферы.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96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Максимальная учебная нагрузка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27E47" w:rsidRDefault="00527E47" w:rsidP="00B2447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48"/>
        <w:gridCol w:w="7173"/>
        <w:gridCol w:w="1560"/>
        <w:gridCol w:w="2247"/>
      </w:tblGrid>
      <w:tr w:rsidR="00947B7E" w:rsidRPr="00947B7E" w:rsidTr="00947B7E">
        <w:tc>
          <w:tcPr>
            <w:tcW w:w="2660" w:type="dxa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</w:t>
            </w:r>
            <w:r w:rsidRPr="00947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модуля (ПМ), междисциплинарных курсов (МДК) и тем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947B7E" w:rsidRPr="00947B7E" w:rsidTr="00947B7E">
        <w:tc>
          <w:tcPr>
            <w:tcW w:w="26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47B7E" w:rsidRPr="00947B7E" w:rsidTr="00947B7E">
        <w:tc>
          <w:tcPr>
            <w:tcW w:w="2660" w:type="dxa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03.01. Основы управленческой деятельности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c>
          <w:tcPr>
            <w:tcW w:w="2660" w:type="dxa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4 ПМ.03. </w:t>
            </w:r>
            <w:r w:rsidRPr="00947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П</w:t>
            </w:r>
            <w:proofErr w:type="spellStart"/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равово</w:t>
            </w:r>
            <w:proofErr w:type="spellEnd"/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е</w:t>
            </w:r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</w:t>
            </w:r>
            <w:proofErr w:type="spellEnd"/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е</w:t>
            </w:r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c>
          <w:tcPr>
            <w:tcW w:w="26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4.1. Основные понятия теории права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c>
          <w:tcPr>
            <w:tcW w:w="26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Основы государственной политики и права в области народного художественного творчества</w:t>
            </w:r>
          </w:p>
        </w:tc>
        <w:tc>
          <w:tcPr>
            <w:tcW w:w="15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47B7E" w:rsidRPr="00947B7E" w:rsidTr="00947B7E">
        <w:tc>
          <w:tcPr>
            <w:tcW w:w="26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7173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законодательства о культуре</w:t>
            </w:r>
          </w:p>
        </w:tc>
        <w:tc>
          <w:tcPr>
            <w:tcW w:w="15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47B7E" w:rsidRPr="00947B7E" w:rsidTr="00947B7E">
        <w:tc>
          <w:tcPr>
            <w:tcW w:w="26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4.2. Правовое регулирование трудовых отношений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c>
          <w:tcPr>
            <w:tcW w:w="26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947B7E" w:rsidRPr="00947B7E" w:rsidTr="00947B7E">
        <w:tc>
          <w:tcPr>
            <w:tcW w:w="10881" w:type="dxa"/>
            <w:gridSpan w:val="3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(</w:t>
            </w: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тематика домашних заданий)</w:t>
            </w: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изучении раздела ПМ</w:t>
            </w:r>
            <w:r w:rsidRPr="00947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47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rPr>
          <w:trHeight w:val="3036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Дайте определение следующих понятий: «право», «норма права», «источник права», «форма права», «правовая культура», «правоотношения», «система права», «отрасль права», «нормативный правовой акт», «кодифицированные федеральные законы», «текущие федеральные законы».</w:t>
            </w:r>
            <w:proofErr w:type="gramEnd"/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Опишите примеры, иллюстрирующие ваше понимание норм объективного и субъективного права.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Опишите нормативные правовые акты, регулирующие отношения в сфере культуры, существующие в вашем регионе.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Оформите трудовой договор при приеме на работу.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приложение к договору "Протокол разногласий".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прейскурант на платные услуги учреждения культуры.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7E47" w:rsidRDefault="00527E47" w:rsidP="00B2447B">
      <w:pPr>
        <w:sectPr w:rsidR="00527E47" w:rsidSect="00B244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7E47" w:rsidRPr="00B365DD" w:rsidRDefault="00F25D8E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УСЛОВИЯ </w:t>
      </w:r>
      <w:r w:rsidRPr="00F25D8E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</w:t>
      </w:r>
      <w:r w:rsidRPr="00B365DD">
        <w:rPr>
          <w:rFonts w:ascii="Times New Roman" w:eastAsia="Calibri" w:hAnsi="Times New Roman" w:cs="Times New Roman"/>
          <w:b/>
          <w:sz w:val="24"/>
          <w:szCs w:val="24"/>
        </w:rPr>
        <w:t>ПРОГРАММЫ ПРОФЕССИОНАЛЬНОГО МОДУЛЯ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7E47">
        <w:rPr>
          <w:rFonts w:ascii="Times New Roman" w:eastAsia="Calibri" w:hAnsi="Times New Roman" w:cs="Times New Roman"/>
          <w:b/>
          <w:sz w:val="24"/>
          <w:szCs w:val="24"/>
        </w:rPr>
        <w:t xml:space="preserve">3.1. Материально-техническое обеспечение 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>Реализация программы дисциплины требует наличие учебного кабинета педагогики и психологии.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Оборудование учебного кабинета: 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рабочее место для преподавателя.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столы и стулья для студентов;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доска;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-комплект учебно-методических материалов (программное обеспечение модуля, методические разработки и рекомендации);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- наглядные пособия (схемы, таблицы, портреты, иллюстрации и т.д.);  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толковые словари;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справочники по психологии и педагогики;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раздаточные материалы справочного характера;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дидактические материалы;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обучающие материалы для самостоятельной работы студентов.</w:t>
      </w:r>
    </w:p>
    <w:p w:rsidR="00527E47" w:rsidRPr="00527E47" w:rsidRDefault="00527E47" w:rsidP="00B3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 мультимедиа проектор, компьютеры, программное обеспечение.</w:t>
      </w: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527E47" w:rsidRPr="00B365DD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947B7E" w:rsidRDefault="00947B7E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E47" w:rsidRPr="00B365DD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МДК 0</w:t>
      </w:r>
      <w:r w:rsid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Экономика и менеджмент СКС </w:t>
      </w: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источники: 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Борисова Ю.Н., Гаранин Н.И. и др. Менеджмент гостиничного и ресторанного обслуживания. - М.: Советский спорт, 2016 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Веснин, В.Р. Основы менеджмента: Учебник. -  М.: Институт международного права и экономики. Издательство «Триада, ЛТД», 2013. 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Виханский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, О.С., Наумов, А.И. Менеджмент. Учебник. – 4-е изд.,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прераб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– М.: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Экономистъ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, 2014. 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Герчикова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, И.Н. Менеджмент: Учебник. – 3-е изд.,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. и доп. -  М.: Банки и биржи, ЮНИТИ, 2014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Гапоненко, А.Л.,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Панкрухин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, А.П. Стратегическое управление. М.: Омега, , 2015.</w:t>
      </w:r>
    </w:p>
    <w:p w:rsidR="00527E47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Друкер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, П.Ф. Практика менеджмента/ Пер. с англ. – М.: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Издат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. дом «Вильяме», 2016</w:t>
      </w:r>
    </w:p>
    <w:p w:rsid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17D8" w:rsidRPr="00527E47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>Дополнительные источники:</w:t>
      </w:r>
    </w:p>
    <w:p w:rsidR="008217D8" w:rsidRPr="008217D8" w:rsidRDefault="008217D8" w:rsidP="008217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Ломакин, А.Л. Управленческие решения. – М.: Форум, ИНФРА-М, 2014 </w:t>
      </w:r>
    </w:p>
    <w:p w:rsidR="008217D8" w:rsidRPr="008217D8" w:rsidRDefault="008217D8" w:rsidP="008217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Лукашевич, В.В., Астахов, Н.Н. Менеджмент. – М.: ЮНИТИ-ДАНА, 2014 «Менеджмент в России и за рубежом». Практический журнал. Издательство: «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Финпресс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217D8" w:rsidRPr="008217D8" w:rsidRDefault="008217D8" w:rsidP="008217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Мэддакс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Успешная команда: как ее создать, мотивировать и развивать. Пер. с англ. – М.: Альпина Бизнес Букс, 2015 «Новый менеджмент». Научно-практический журнал. Издательство: «Новый издатель». </w:t>
      </w:r>
    </w:p>
    <w:p w:rsidR="008217D8" w:rsidRPr="008217D8" w:rsidRDefault="008217D8" w:rsidP="008217D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Старобинский, Э.Е. Как управлять персоналом. -  М.: ЗАО «Бухгалтерский бюллетень», 2015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 </w:t>
      </w: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Третьякова Т.Н. Управление в социально 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ультурном сервисе и   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туризме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/Т.Н. Третьякова – Челябинск: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о ЮУрГУ,2014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Томпсон, А.А.,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Стрикленд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Стратегический менеджмент: Пер. с англ.:  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Вильямс, 2013 </w:t>
      </w:r>
    </w:p>
    <w:p w:rsidR="008217D8" w:rsidRPr="008217D8" w:rsidRDefault="008217D8" w:rsidP="008217D8">
      <w:pPr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управления: Учебник/Под общ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Гапоненко А.Л. и </w:t>
      </w:r>
    </w:p>
    <w:p w:rsidR="008217D8" w:rsidRPr="008217D8" w:rsidRDefault="008217D8" w:rsidP="008217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Панкрухина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изд. 3-е, доп. и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Изд-во РАГС, 2014 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8.</w:t>
      </w: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Чудновская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Управленческие решения: Учебник. – М.: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8217D8" w:rsidRPr="008217D8" w:rsidRDefault="008217D8" w:rsidP="008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9.Гавров С.Н. Перспективные риски российской экономики// Гуманитарии в XXI веке. – НН: ННГУ, 2013.</w:t>
      </w:r>
    </w:p>
    <w:p w:rsidR="008217D8" w:rsidRDefault="008217D8" w:rsidP="00B365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17D8" w:rsidRDefault="008217D8" w:rsidP="00B365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7E47" w:rsidRPr="008217D8" w:rsidRDefault="00527E47" w:rsidP="00B365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Интернет-ресурсы: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http://www.mevriz.ru/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http://www.rjm.ru/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http://www.new-management.info/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4.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http://www.top-manager.ru/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5.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http://www.twirpx.com/index/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6.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http://technolog.edu.ru/umu/DocLib/Forms/view.aspx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7.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http://files.lib.sfu-kras.ru/ebibl/umkd/195/u_sam.pdf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8.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http://www.twirpx.com/files/financial/enterprise_economics/lectures/</w:t>
      </w:r>
    </w:p>
    <w:p w:rsidR="00527E47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9.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Федеральный образовательный портал «Экономика. Социология. Менеджмент»</w:t>
      </w:r>
    </w:p>
    <w:p w:rsid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965B5" w:rsidRPr="00B365DD" w:rsidRDefault="008217D8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Этика и </w:t>
      </w:r>
      <w:r w:rsidR="00C965B5" w:rsidRPr="00B365DD">
        <w:rPr>
          <w:rFonts w:ascii="Times New Roman" w:eastAsia="Calibri" w:hAnsi="Times New Roman" w:cs="Times New Roman"/>
          <w:b/>
          <w:sz w:val="24"/>
          <w:szCs w:val="24"/>
        </w:rPr>
        <w:t>психология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профессиональной деятельности </w:t>
      </w:r>
      <w:r w:rsidR="00C965B5" w:rsidRPr="00B36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5B5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источники: 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Антонова, Л.Е. Этика и психология профессиональной деятельности. Учебно-методическое пособие для училищ культуры и искусств. М., 2005. – 204.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2.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Бороздина, Г.В. Психология делового общения. – Учебное пособие.- М.: Инфра-М, 2007,-224с.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3.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Столяренко, Л.Д. Психология и этика деловых отношений. Изд.2-е, доп. И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перер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. Ростов 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-Дону: «Феникс», 2003.-306с.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4.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Психология и этика делового общения: Учебник для вузов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од ред. проф. Лавриненко, В.Н..- М.: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Юнити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-Дана, 2007.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5.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Венедиктова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В.И. О деловой этике и этикете. М.: Фонд «Правовая культура», 2007.</w:t>
      </w:r>
    </w:p>
    <w:p w:rsidR="00C965B5" w:rsidRPr="00C965B5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6.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Дебольский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М.С. Психология делового общения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М.: ПРИОР, 2008.</w:t>
      </w:r>
    </w:p>
    <w:p w:rsidR="008217D8" w:rsidRDefault="008217D8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5B5">
        <w:rPr>
          <w:rFonts w:ascii="Times New Roman" w:eastAsia="Calibri" w:hAnsi="Times New Roman" w:cs="Times New Roman"/>
          <w:i/>
          <w:sz w:val="24"/>
          <w:szCs w:val="24"/>
        </w:rPr>
        <w:t>Дополнительные источники: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Айви, А. Лицом к лицу. Практическое пособие для освоения приемов и навыков общения. Новосибирск: ЭКОП, 2008.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2.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Горбатенко, А.С. Общая и прикладная психология/Курс лекций/Серия «Учебники, учебные пособия.- Ростов-н-Д: Изд-во «Феникс», 2002.- 90с.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3.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Кабанов, А.Я, Захаров, Д.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, Коновалова, В.Г. Этика деловых отношений: Учебник/Под ред. А.Я. Кабанова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М.: ИНФРА-М, 2004.-230 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4.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Кибанов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А.Я. Основы управления персоналом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М.: ИНФРА-М, 2002.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5.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Кишкель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, Е.Н. Управленческая психология: Учеб. для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пец.учеб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. заведений/Е.Н.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Кишкель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.-М.: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Высш.шк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., 2002.-270с.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6.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Кузин, Ф.А. Культура делового общения: Практическое пособие.-6-е изд.,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доп. –М.: Ось-89,2002.-320с.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7.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Давыдов, В.В. Лекции по общей психологии: Учеб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особие для студ.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 учеб. заведений.- М.: Издательский центр «Академия», 2005.-176с.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lastRenderedPageBreak/>
        <w:t>8.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Марков, Г.Н. Справочник по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конфликтологии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общения и менеджменту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СПб.: Альфа, 2000.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9.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Панкратов, В.Н. Манипуляции в общении и их нейтрализация. М.: Издательство института психиатрии. 2000.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10.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Петрунин, Ю.Ю., Борисов, В.К. Этика бизнеса. М., 2000.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11.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Де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Джорж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Р.Т. Деловая этика: В 2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т.М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., Прогресс, 2001.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12.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Сизанова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, А. Тесты и психологические игры. Ваш психологический портрет.-Мн.: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арвест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2003.-576 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13.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Спивак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В.А. Корпоративная культура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.: Питер, 2001.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14.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Чалдин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Р. Психология влияния. 4-е изд. СПб, Питер, 2004.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15.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Честара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Дж. Деловой этикет.- М.: САНК, 2000.-351 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16.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Шейнов, В.П. Искусство управлять людьми. Минск,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Харвест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17.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Шихирев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 П.Н. Введение в российскую деловую культуру.- М.: ОАО. Типография «Новости», 2000.</w:t>
      </w:r>
    </w:p>
    <w:p w:rsidR="00C965B5" w:rsidRPr="00C965B5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18.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Ягер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Д. Деловая этика. СПб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2001.</w:t>
      </w:r>
    </w:p>
    <w:p w:rsidR="008217D8" w:rsidRDefault="008217D8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65B5">
        <w:rPr>
          <w:rFonts w:ascii="Times New Roman" w:eastAsia="Calibri" w:hAnsi="Times New Roman" w:cs="Times New Roman"/>
          <w:i/>
          <w:sz w:val="24"/>
          <w:szCs w:val="24"/>
        </w:rPr>
        <w:t>Интернет-источники</w:t>
      </w:r>
      <w:proofErr w:type="gramEnd"/>
      <w:r w:rsidRPr="00C965B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217D8" w:rsidRPr="008217D8" w:rsidRDefault="00C965B5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ab/>
      </w:r>
      <w:r w:rsidR="008217D8" w:rsidRPr="008217D8">
        <w:rPr>
          <w:rFonts w:ascii="Times New Roman" w:eastAsia="Calibri" w:hAnsi="Times New Roman" w:cs="Times New Roman"/>
          <w:sz w:val="24"/>
          <w:szCs w:val="24"/>
        </w:rPr>
        <w:t>1. Библиотека, форумы, тесты [Электронный ресурс]. Форма доступа: http://psychology.ru.</w:t>
      </w:r>
    </w:p>
    <w:p w:rsidR="00C965B5" w:rsidRPr="00C965B5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ab/>
        <w:t>2. Электронная энциклопедия практической психологии. Категория: Психология. Форма доступа: http://psychologos.ru.</w:t>
      </w:r>
    </w:p>
    <w:p w:rsid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Default="008217D8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Информационное обеспечение профессиональной деятельности </w:t>
      </w:r>
    </w:p>
    <w:p w:rsidR="008217D8" w:rsidRPr="00B365DD" w:rsidRDefault="008217D8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5B5" w:rsidRPr="00B365DD" w:rsidRDefault="00C965B5" w:rsidP="00B3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947B7E" w:rsidRPr="00947B7E" w:rsidRDefault="00947B7E" w:rsidP="0094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Куприянов, Д.В. Информационное обеспечение профессиональной деятельности: учебник и практикум для СПО / Д.В. Куприянов.- М.: </w:t>
      </w:r>
      <w:proofErr w:type="spellStart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Юрайт</w:t>
      </w:r>
      <w:proofErr w:type="spellEnd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2019.-255с</w:t>
      </w:r>
      <w:proofErr w:type="gramStart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.-</w:t>
      </w:r>
      <w:proofErr w:type="gramEnd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(СПО). </w:t>
      </w:r>
    </w:p>
    <w:p w:rsidR="00C965B5" w:rsidRPr="00947B7E" w:rsidRDefault="00947B7E" w:rsidP="0094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Михеева Е.В. Информационные технологии в профессиональной деятельности: учебное пособие для проф. образования / </w:t>
      </w:r>
      <w:proofErr w:type="spellStart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Е.В.Михеева</w:t>
      </w:r>
      <w:proofErr w:type="gramStart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.-</w:t>
      </w:r>
      <w:proofErr w:type="gramEnd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М.:Академия</w:t>
      </w:r>
      <w:proofErr w:type="spellEnd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2020.-384с.</w:t>
      </w:r>
    </w:p>
    <w:p w:rsidR="00947B7E" w:rsidRDefault="00947B7E" w:rsidP="0094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65B5" w:rsidRPr="00947B7E" w:rsidRDefault="00C965B5" w:rsidP="0094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Интернет – ресурсы: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Электронная библиотека полнотекстовых образовательных и научных ресурсов информационной системы «Единое окно» [Электронный ресурс].- Режим доступа: </w:t>
      </w:r>
      <w:hyperlink r:id="rId11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http://www.window.edu.ru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Федеральный центр информационно-образовательных ресурсов [Электронный ресурс]. — Режим доступа: </w:t>
      </w:r>
      <w:hyperlink r:id="rId12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http://fcior.edu.ru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Минкультуры России [Электронный ресурс]/ официальный сайт.- Режим доступа: </w:t>
      </w:r>
      <w:hyperlink r:id="rId13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http://mkrf.ru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Росинформкультура</w:t>
      </w:r>
      <w:proofErr w:type="spellEnd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[Электронный ресурс]/ российская 11 система научно-информационного обеспечения культурной деятельности.- Режим доступа: </w:t>
      </w:r>
      <w:hyperlink r:id="rId14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http://infoculture.rsl.ru/RSKD/main.htm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spellStart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Информрегистр</w:t>
      </w:r>
      <w:proofErr w:type="spellEnd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[Электронный ресурс] /Федеральное государственное унитарное предприятие </w:t>
      </w:r>
      <w:proofErr w:type="spellStart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Научнотехнический</w:t>
      </w:r>
      <w:proofErr w:type="spellEnd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 </w:t>
      </w:r>
      <w:proofErr w:type="spellStart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Информрегистр</w:t>
      </w:r>
      <w:proofErr w:type="spellEnd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 Режим доступа: </w:t>
      </w:r>
      <w:hyperlink r:id="rId15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www.inforeg.ru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Центр по проблемам информатизации сферы культуры [Электронный ресурс] / сайт создан для проведения научных исследований и реализации практических проектов в области применения новых информационных технологий в сфере культуры России.- Режим доступа: </w:t>
      </w:r>
      <w:hyperlink r:id="rId16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www.cpic.ru</w:t>
        </w:r>
      </w:hyperlink>
    </w:p>
    <w:p w:rsidR="00C965B5" w:rsidRDefault="00947B7E" w:rsidP="00947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8217D8" w:rsidRDefault="008217D8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7D8"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</w:t>
      </w:r>
      <w:r w:rsidR="00947B7E">
        <w:rPr>
          <w:rFonts w:ascii="Times New Roman" w:eastAsia="Calibri" w:hAnsi="Times New Roman" w:cs="Times New Roman"/>
          <w:b/>
          <w:sz w:val="24"/>
          <w:szCs w:val="24"/>
        </w:rPr>
        <w:t xml:space="preserve">Правовое </w:t>
      </w:r>
      <w:r w:rsidRPr="008217D8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профессиональной деятельности 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7D8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8217D8" w:rsidRPr="00947B7E" w:rsidRDefault="00947B7E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7E">
        <w:rPr>
          <w:rFonts w:ascii="Times New Roman" w:eastAsia="Calibri" w:hAnsi="Times New Roman" w:cs="Times New Roman"/>
          <w:sz w:val="24"/>
          <w:szCs w:val="24"/>
        </w:rPr>
        <w:t>1.</w:t>
      </w:r>
      <w:r w:rsidRPr="00947B7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Кузибецкий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 А.Н., 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Розка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 В.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, Николаева М.В., Правовое обеспечение профессиональной деятельности в образовательном учреждении. – М., Академия, 2013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7D8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947B7E" w:rsidRPr="00947B7E" w:rsidRDefault="00947B7E" w:rsidP="00947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7E">
        <w:rPr>
          <w:rFonts w:ascii="Times New Roman" w:eastAsia="Calibri" w:hAnsi="Times New Roman" w:cs="Times New Roman"/>
          <w:sz w:val="24"/>
          <w:szCs w:val="24"/>
        </w:rPr>
        <w:t>1.</w:t>
      </w:r>
      <w:r w:rsidRPr="00947B7E">
        <w:rPr>
          <w:rFonts w:ascii="Times New Roman" w:eastAsia="Calibri" w:hAnsi="Times New Roman" w:cs="Times New Roman"/>
          <w:sz w:val="24"/>
          <w:szCs w:val="24"/>
        </w:rPr>
        <w:tab/>
        <w:t>Основы законодательства Российской Федерации «О культуре»: Закон РФ от 9 окт. 1992 г. № 3612 – 1 /Рос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аз. – 1992.</w:t>
      </w:r>
    </w:p>
    <w:p w:rsidR="00947B7E" w:rsidRPr="00947B7E" w:rsidRDefault="00947B7E" w:rsidP="00947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7E">
        <w:rPr>
          <w:rFonts w:ascii="Times New Roman" w:eastAsia="Calibri" w:hAnsi="Times New Roman" w:cs="Times New Roman"/>
          <w:sz w:val="24"/>
          <w:szCs w:val="24"/>
        </w:rPr>
        <w:t>2.</w:t>
      </w:r>
      <w:r w:rsidRPr="00947B7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Смоленский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, М. Б. Основы права/ М. Б. Смоленский. - Ростов н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: Феникс, 2013. - (Среднее профессиональное образование).</w:t>
      </w:r>
    </w:p>
    <w:p w:rsidR="008217D8" w:rsidRPr="00947B7E" w:rsidRDefault="00947B7E" w:rsidP="00947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7E">
        <w:rPr>
          <w:rFonts w:ascii="Times New Roman" w:eastAsia="Calibri" w:hAnsi="Times New Roman" w:cs="Times New Roman"/>
          <w:sz w:val="24"/>
          <w:szCs w:val="24"/>
        </w:rPr>
        <w:t>3.</w:t>
      </w:r>
      <w:r w:rsidRPr="00947B7E">
        <w:rPr>
          <w:rFonts w:ascii="Times New Roman" w:eastAsia="Calibri" w:hAnsi="Times New Roman" w:cs="Times New Roman"/>
          <w:sz w:val="24"/>
          <w:szCs w:val="24"/>
        </w:rPr>
        <w:tab/>
        <w:t xml:space="preserve">  Социальное законодательство: Научно-практическое пособие /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отв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. : д-р 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юрид.наук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, проф. 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Ю.А.Тихомиров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, кандидат философских наук, доц. 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В.Н.Зенков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>- М. 2009.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7D8">
        <w:rPr>
          <w:rFonts w:ascii="Times New Roman" w:eastAsia="Calibri" w:hAnsi="Times New Roman" w:cs="Times New Roman"/>
          <w:b/>
          <w:sz w:val="24"/>
          <w:szCs w:val="24"/>
        </w:rPr>
        <w:t>Интернет – ресурсы:</w:t>
      </w:r>
    </w:p>
    <w:p w:rsidR="00947B7E" w:rsidRDefault="00947B7E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B7E" w:rsidRPr="00947B7E" w:rsidRDefault="00947B7E" w:rsidP="00947B7E">
      <w:pPr>
        <w:numPr>
          <w:ilvl w:val="0"/>
          <w:numId w:val="3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7B7E">
        <w:rPr>
          <w:rFonts w:ascii="Times New Roman" w:eastAsia="Calibri" w:hAnsi="Times New Roman" w:cs="Times New Roman"/>
          <w:bCs/>
          <w:sz w:val="28"/>
          <w:szCs w:val="28"/>
        </w:rPr>
        <w:t>http://www.kadis.ru/kodeks.phtml?kodeks=17 – Электронный Трудовой кодекс Российской Федерации.</w:t>
      </w:r>
    </w:p>
    <w:p w:rsidR="00947B7E" w:rsidRPr="00B365DD" w:rsidRDefault="00947B7E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947B7E" w:rsidRPr="00B365DD" w:rsidSect="00B365DD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D55EB9" w:rsidRDefault="00D55EB9" w:rsidP="00D55EB9">
      <w:pPr>
        <w:tabs>
          <w:tab w:val="left" w:pos="18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C3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E2C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2C3D">
        <w:rPr>
          <w:rFonts w:ascii="Times New Roman" w:eastAsia="Calibri" w:hAnsi="Times New Roman" w:cs="Times New Roman"/>
          <w:b/>
          <w:sz w:val="24"/>
          <w:szCs w:val="24"/>
        </w:rPr>
        <w:t>КОНТРОЛЬ И ОЦЕНКА РЕЗУЛЬТАТОВ ОСВОЕНИЯ</w:t>
      </w:r>
      <w:r w:rsidRPr="00B365DD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8E2C3D" w:rsidRPr="008E2C3D" w:rsidRDefault="008E2C3D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660"/>
      </w:tblGrid>
      <w:tr w:rsidR="008E2C3D" w:rsidRPr="008E2C3D" w:rsidTr="00476E7C">
        <w:trPr>
          <w:trHeight w:val="54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3D" w:rsidRPr="008E2C3D" w:rsidRDefault="008E2C3D" w:rsidP="00B3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153A3" w:rsidRPr="008E2C3D" w:rsidTr="009C0694">
        <w:trPr>
          <w:trHeight w:val="54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3" w:rsidRPr="008E2C3D" w:rsidRDefault="00F153A3" w:rsidP="00B36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02.01. Психологические основы преподавания творческих дисциплин</w:t>
            </w:r>
          </w:p>
        </w:tc>
      </w:tr>
      <w:tr w:rsidR="00C965B5" w:rsidRPr="00B365DD" w:rsidTr="00476E7C">
        <w:trPr>
          <w:trHeight w:val="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8217D8" w:rsidRDefault="008217D8" w:rsidP="008217D8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и менеджмент СКС </w:t>
            </w:r>
          </w:p>
        </w:tc>
      </w:tr>
      <w:tr w:rsidR="008217D8" w:rsidRPr="008E2C3D" w:rsidTr="008217D8">
        <w:trPr>
          <w:trHeight w:val="40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умеют: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Принимать управленческие решения для выполнения профессиональных задач.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 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консультативно-методическую помощь КДУ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 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 культурно-досуговые мероприятия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Применять социально-культурные технологии в различных типах КДУ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 для разработки культурно-досуговых проектов и программ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знают: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Основные виды и формы СКД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 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общие методики организации СКД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Структуру управления отраслью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Специфику и формы дифференцированного подхода в организациях СКД различных групп населения.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задания  </w:t>
            </w:r>
          </w:p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D8" w:rsidRPr="00B365DD" w:rsidTr="00476E7C">
        <w:trPr>
          <w:trHeight w:val="2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02 Этика и психология профессиональной деятельности </w:t>
            </w:r>
          </w:p>
        </w:tc>
      </w:tr>
      <w:tr w:rsidR="008217D8" w:rsidRPr="00C965B5" w:rsidTr="008217D8">
        <w:trPr>
          <w:trHeight w:val="403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E125A8" w:rsidRDefault="008217D8" w:rsidP="0096445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социально-культурную деятельность в культурно-досуговых учреждениях и образовательных организациях;</w:t>
            </w: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A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нормативно-управленческую информацию в своей деятельности; </w:t>
            </w:r>
          </w:p>
          <w:p w:rsidR="008217D8" w:rsidRPr="00E125A8" w:rsidRDefault="008217D8" w:rsidP="0096445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D8" w:rsidRPr="00E125A8" w:rsidRDefault="008217D8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5A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организации работы коллектива исполнителей; </w:t>
            </w:r>
          </w:p>
          <w:p w:rsidR="008217D8" w:rsidRPr="00E125A8" w:rsidRDefault="008217D8" w:rsidP="00964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125A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принципы, методы и свойства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и коммуникационных технологий.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рекомендаций по взаимодействию с людьми;</w:t>
            </w: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конфликтных ситуаций.</w:t>
            </w: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Default="008217D8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Default="008217D8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принципов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организации работы коллектива исполнителей</w:t>
            </w:r>
            <w:proofErr w:type="gramEnd"/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8217D8" w:rsidRPr="00E125A8" w:rsidRDefault="008217D8" w:rsidP="0096445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основных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ринципов, методов и свойств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и коммуникационных технологий</w:t>
            </w:r>
          </w:p>
        </w:tc>
      </w:tr>
      <w:tr w:rsidR="008217D8" w:rsidRPr="00B365DD" w:rsidTr="00476E7C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Информационное обеспечение профессиональной деятельности 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компьютером с операционной системой «MS 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программы из пакета «MS 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»);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свободный поиск информации в сети Интернет;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электронной почтой;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программами обработки и записи звука, MIDI-редакторами; работать в программе «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Индивидуальный: контроль выполнения практических работ, контроль выполнения индивидуальных творческих заданий, компьютерные симуляции.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системного программного обеспечения компьютера;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программные продукты позволяющие работать с текстовыми, табличными, фото-, аудио-, видеофайлами, в том числе в компьютерных сетях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заданий.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pStyle w:val="a7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B7E"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C2550C" w:rsidRDefault="00947B7E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50C">
              <w:rPr>
                <w:rFonts w:ascii="Times New Roman" w:hAnsi="Times New Roman"/>
                <w:sz w:val="24"/>
                <w:szCs w:val="24"/>
              </w:rPr>
              <w:t xml:space="preserve">Уметь использовать нормативно-управленческую информацию в своей деятельности;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C2550C" w:rsidRDefault="00947B7E" w:rsidP="0096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0C">
              <w:rPr>
                <w:rFonts w:ascii="Times New Roman" w:hAnsi="Times New Roman"/>
                <w:sz w:val="24"/>
                <w:szCs w:val="24"/>
              </w:rPr>
              <w:t>Демонстрация применения  нормативно – правовых документов в работе.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C2550C" w:rsidRDefault="00947B7E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50C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C2550C" w:rsidRDefault="00947B7E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hAnsi="Times New Roman"/>
                <w:bCs/>
                <w:sz w:val="24"/>
                <w:szCs w:val="24"/>
              </w:rPr>
              <w:t>Демонстрация на производственной практике организации  собственной профессиональной деятельности в соответствии с законодательными актами и другими нормативными документами, регламентирующими социально- культурную деятельность.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C2550C" w:rsidRDefault="00947B7E" w:rsidP="0096445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50C">
              <w:rPr>
                <w:rFonts w:ascii="Times New Roman" w:hAnsi="Times New Roman"/>
                <w:sz w:val="24"/>
                <w:szCs w:val="24"/>
              </w:rPr>
              <w:t>Знать  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C2550C" w:rsidRDefault="00947B7E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hAnsi="Times New Roman"/>
                <w:bCs/>
                <w:sz w:val="24"/>
                <w:szCs w:val="24"/>
              </w:rPr>
              <w:t>Продуктивное применение профессиональных знаний в процессе прохождения практики.</w:t>
            </w:r>
          </w:p>
        </w:tc>
      </w:tr>
    </w:tbl>
    <w:p w:rsidR="008E2C3D" w:rsidRPr="008E2C3D" w:rsidRDefault="008E2C3D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0A269C" w:rsidRPr="00B365DD" w:rsidRDefault="000A269C" w:rsidP="00B365D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A269C" w:rsidRPr="00B365DD" w:rsidSect="00B365D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E5" w:rsidRDefault="000A52E5" w:rsidP="00527E47">
      <w:pPr>
        <w:spacing w:after="0" w:line="240" w:lineRule="auto"/>
      </w:pPr>
      <w:r>
        <w:separator/>
      </w:r>
    </w:p>
  </w:endnote>
  <w:endnote w:type="continuationSeparator" w:id="0">
    <w:p w:rsidR="000A52E5" w:rsidRDefault="000A52E5" w:rsidP="005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291228"/>
      <w:docPartObj>
        <w:docPartGallery w:val="Page Numbers (Bottom of Page)"/>
        <w:docPartUnique/>
      </w:docPartObj>
    </w:sdtPr>
    <w:sdtEndPr/>
    <w:sdtContent>
      <w:p w:rsidR="004610F2" w:rsidRDefault="004610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0C">
          <w:rPr>
            <w:noProof/>
          </w:rPr>
          <w:t>28</w:t>
        </w:r>
        <w:r>
          <w:fldChar w:fldCharType="end"/>
        </w:r>
      </w:p>
    </w:sdtContent>
  </w:sdt>
  <w:p w:rsidR="001823B9" w:rsidRDefault="00182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E5" w:rsidRDefault="000A52E5" w:rsidP="00527E47">
      <w:pPr>
        <w:spacing w:after="0" w:line="240" w:lineRule="auto"/>
      </w:pPr>
      <w:r>
        <w:separator/>
      </w:r>
    </w:p>
  </w:footnote>
  <w:footnote w:type="continuationSeparator" w:id="0">
    <w:p w:rsidR="000A52E5" w:rsidRDefault="000A52E5" w:rsidP="005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B9" w:rsidRDefault="001823B9">
    <w:pPr>
      <w:pStyle w:val="a3"/>
    </w:pPr>
  </w:p>
  <w:p w:rsidR="001823B9" w:rsidRDefault="00182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4CCA524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07E0E34"/>
    <w:multiLevelType w:val="hybridMultilevel"/>
    <w:tmpl w:val="DF6CE4C2"/>
    <w:lvl w:ilvl="0" w:tplc="93FA8272">
      <w:start w:val="1"/>
      <w:numFmt w:val="decimal"/>
      <w:lvlText w:val="%1."/>
      <w:lvlJc w:val="left"/>
      <w:pPr>
        <w:ind w:left="5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72D22"/>
    <w:multiLevelType w:val="hybridMultilevel"/>
    <w:tmpl w:val="3C28177E"/>
    <w:lvl w:ilvl="0" w:tplc="96EAF81A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5E806DC">
      <w:start w:val="1"/>
      <w:numFmt w:val="lowerLetter"/>
      <w:lvlText w:val="%2"/>
      <w:lvlJc w:val="left"/>
      <w:pPr>
        <w:ind w:left="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5765240">
      <w:start w:val="1"/>
      <w:numFmt w:val="lowerRoman"/>
      <w:lvlText w:val="%3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44E9E3C">
      <w:start w:val="1"/>
      <w:numFmt w:val="decimal"/>
      <w:lvlText w:val="%4"/>
      <w:lvlJc w:val="left"/>
      <w:pPr>
        <w:ind w:left="2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1CEF5E2">
      <w:start w:val="1"/>
      <w:numFmt w:val="lowerLetter"/>
      <w:lvlText w:val="%5"/>
      <w:lvlJc w:val="left"/>
      <w:pPr>
        <w:ind w:left="3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4728F60">
      <w:start w:val="1"/>
      <w:numFmt w:val="lowerRoman"/>
      <w:lvlText w:val="%6"/>
      <w:lvlJc w:val="left"/>
      <w:pPr>
        <w:ind w:left="3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B7C13E8">
      <w:start w:val="1"/>
      <w:numFmt w:val="decimal"/>
      <w:lvlText w:val="%7"/>
      <w:lvlJc w:val="left"/>
      <w:pPr>
        <w:ind w:left="4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00A7194">
      <w:start w:val="1"/>
      <w:numFmt w:val="lowerLetter"/>
      <w:lvlText w:val="%8"/>
      <w:lvlJc w:val="left"/>
      <w:pPr>
        <w:ind w:left="5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0CA0C2C">
      <w:start w:val="1"/>
      <w:numFmt w:val="lowerRoman"/>
      <w:lvlText w:val="%9"/>
      <w:lvlJc w:val="left"/>
      <w:pPr>
        <w:ind w:left="6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6657228"/>
    <w:multiLevelType w:val="hybridMultilevel"/>
    <w:tmpl w:val="66BE08A0"/>
    <w:lvl w:ilvl="0" w:tplc="282A383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D5C"/>
    <w:multiLevelType w:val="hybridMultilevel"/>
    <w:tmpl w:val="160AD76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64DA3"/>
    <w:multiLevelType w:val="hybridMultilevel"/>
    <w:tmpl w:val="BF7A6356"/>
    <w:lvl w:ilvl="0" w:tplc="A8C294CC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6">
    <w:nsid w:val="200940C1"/>
    <w:multiLevelType w:val="hybridMultilevel"/>
    <w:tmpl w:val="32565E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7B010B"/>
    <w:multiLevelType w:val="hybridMultilevel"/>
    <w:tmpl w:val="421C9A58"/>
    <w:lvl w:ilvl="0" w:tplc="A8C629A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646552"/>
    <w:multiLevelType w:val="multilevel"/>
    <w:tmpl w:val="7E18F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53ABC"/>
    <w:multiLevelType w:val="multilevel"/>
    <w:tmpl w:val="F03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B17B3"/>
    <w:multiLevelType w:val="hybridMultilevel"/>
    <w:tmpl w:val="0D4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B9E"/>
    <w:multiLevelType w:val="hybridMultilevel"/>
    <w:tmpl w:val="B726B55A"/>
    <w:lvl w:ilvl="0" w:tplc="EEB2E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79C0"/>
    <w:multiLevelType w:val="hybridMultilevel"/>
    <w:tmpl w:val="FE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7B95"/>
    <w:multiLevelType w:val="hybridMultilevel"/>
    <w:tmpl w:val="3282F3FC"/>
    <w:lvl w:ilvl="0" w:tplc="F0CE97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962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5A62838"/>
    <w:multiLevelType w:val="multilevel"/>
    <w:tmpl w:val="3BC68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94498"/>
    <w:multiLevelType w:val="multilevel"/>
    <w:tmpl w:val="6E344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9647D"/>
    <w:multiLevelType w:val="hybridMultilevel"/>
    <w:tmpl w:val="895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76F8"/>
    <w:multiLevelType w:val="hybridMultilevel"/>
    <w:tmpl w:val="B404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47689"/>
    <w:multiLevelType w:val="multilevel"/>
    <w:tmpl w:val="52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12299"/>
    <w:multiLevelType w:val="multilevel"/>
    <w:tmpl w:val="FF68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66B1F"/>
    <w:multiLevelType w:val="hybridMultilevel"/>
    <w:tmpl w:val="07F0DF94"/>
    <w:lvl w:ilvl="0" w:tplc="04382B9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CB81763"/>
    <w:multiLevelType w:val="multilevel"/>
    <w:tmpl w:val="B71AF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130EC"/>
    <w:multiLevelType w:val="hybridMultilevel"/>
    <w:tmpl w:val="E3D4FF10"/>
    <w:lvl w:ilvl="0" w:tplc="9842C14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01083A"/>
    <w:multiLevelType w:val="hybridMultilevel"/>
    <w:tmpl w:val="E25A4E72"/>
    <w:lvl w:ilvl="0" w:tplc="A9B627E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55DE7"/>
    <w:multiLevelType w:val="hybridMultilevel"/>
    <w:tmpl w:val="85DE0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C30DA0"/>
    <w:multiLevelType w:val="multilevel"/>
    <w:tmpl w:val="DBDC31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8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8"/>
  </w:num>
  <w:num w:numId="20">
    <w:abstractNumId w:val="16"/>
  </w:num>
  <w:num w:numId="21">
    <w:abstractNumId w:val="15"/>
  </w:num>
  <w:num w:numId="22">
    <w:abstractNumId w:val="23"/>
  </w:num>
  <w:num w:numId="23">
    <w:abstractNumId w:val="12"/>
  </w:num>
  <w:num w:numId="24">
    <w:abstractNumId w:val="9"/>
  </w:num>
  <w:num w:numId="25">
    <w:abstractNumId w:val="19"/>
  </w:num>
  <w:num w:numId="26">
    <w:abstractNumId w:val="20"/>
  </w:num>
  <w:num w:numId="27">
    <w:abstractNumId w:val="24"/>
  </w:num>
  <w:num w:numId="28">
    <w:abstractNumId w:val="11"/>
  </w:num>
  <w:num w:numId="29">
    <w:abstractNumId w:val="21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B9"/>
    <w:rsid w:val="00021207"/>
    <w:rsid w:val="000A269C"/>
    <w:rsid w:val="000A3D41"/>
    <w:rsid w:val="000A52E5"/>
    <w:rsid w:val="000C1313"/>
    <w:rsid w:val="000E7D3C"/>
    <w:rsid w:val="001823B9"/>
    <w:rsid w:val="001D0AAC"/>
    <w:rsid w:val="00230F82"/>
    <w:rsid w:val="002A04DD"/>
    <w:rsid w:val="003B4267"/>
    <w:rsid w:val="00431AD0"/>
    <w:rsid w:val="00437278"/>
    <w:rsid w:val="00444F9B"/>
    <w:rsid w:val="004610F2"/>
    <w:rsid w:val="00476E7C"/>
    <w:rsid w:val="00477368"/>
    <w:rsid w:val="004D1C07"/>
    <w:rsid w:val="004E2AC2"/>
    <w:rsid w:val="00505EB9"/>
    <w:rsid w:val="00527E47"/>
    <w:rsid w:val="005346A9"/>
    <w:rsid w:val="006617B9"/>
    <w:rsid w:val="00661C3D"/>
    <w:rsid w:val="006C6065"/>
    <w:rsid w:val="007E1C88"/>
    <w:rsid w:val="008217D8"/>
    <w:rsid w:val="008A462A"/>
    <w:rsid w:val="008E2C3D"/>
    <w:rsid w:val="00947B7E"/>
    <w:rsid w:val="009C0694"/>
    <w:rsid w:val="00B2447B"/>
    <w:rsid w:val="00B365DD"/>
    <w:rsid w:val="00B91BAF"/>
    <w:rsid w:val="00C2550C"/>
    <w:rsid w:val="00C965B5"/>
    <w:rsid w:val="00D55EB9"/>
    <w:rsid w:val="00E55D3F"/>
    <w:rsid w:val="00E75F9E"/>
    <w:rsid w:val="00F153A3"/>
    <w:rsid w:val="00F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346A9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header"/>
    <w:basedOn w:val="a"/>
    <w:link w:val="a4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44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7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3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34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2"/>
    <w:locked/>
    <w:rsid w:val="00534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9"/>
    <w:rsid w:val="005346A9"/>
    <w:pPr>
      <w:shd w:val="clear" w:color="auto" w:fill="FFFFFF"/>
      <w:spacing w:before="840" w:after="0" w:line="31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5346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+ Полужирный"/>
    <w:aliases w:val="Курсив"/>
    <w:basedOn w:val="a9"/>
    <w:rsid w:val="005346A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">
    <w:name w:val="Основной текст11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basedOn w:val="a0"/>
    <w:rsid w:val="005346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basedOn w:val="a0"/>
    <w:rsid w:val="00534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c">
    <w:name w:val="Table Grid"/>
    <w:basedOn w:val="a1"/>
    <w:uiPriority w:val="39"/>
    <w:rsid w:val="0053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E7D3C"/>
  </w:style>
  <w:style w:type="paragraph" w:styleId="ad">
    <w:name w:val="List"/>
    <w:basedOn w:val="a"/>
    <w:uiPriority w:val="99"/>
    <w:semiHidden/>
    <w:unhideWhenUsed/>
    <w:rsid w:val="000E7D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0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D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нак2"/>
    <w:basedOn w:val="a"/>
    <w:rsid w:val="001823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346A9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header"/>
    <w:basedOn w:val="a"/>
    <w:link w:val="a4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44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7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3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34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2"/>
    <w:locked/>
    <w:rsid w:val="00534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9"/>
    <w:rsid w:val="005346A9"/>
    <w:pPr>
      <w:shd w:val="clear" w:color="auto" w:fill="FFFFFF"/>
      <w:spacing w:before="840" w:after="0" w:line="31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5346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+ Полужирный"/>
    <w:aliases w:val="Курсив"/>
    <w:basedOn w:val="a9"/>
    <w:rsid w:val="005346A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">
    <w:name w:val="Основной текст11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basedOn w:val="a0"/>
    <w:rsid w:val="005346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basedOn w:val="a0"/>
    <w:rsid w:val="00534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c">
    <w:name w:val="Table Grid"/>
    <w:basedOn w:val="a1"/>
    <w:uiPriority w:val="39"/>
    <w:rsid w:val="0053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E7D3C"/>
  </w:style>
  <w:style w:type="paragraph" w:styleId="ad">
    <w:name w:val="List"/>
    <w:basedOn w:val="a"/>
    <w:uiPriority w:val="99"/>
    <w:semiHidden/>
    <w:unhideWhenUsed/>
    <w:rsid w:val="000E7D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0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D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нак2"/>
    <w:basedOn w:val="a"/>
    <w:rsid w:val="001823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pi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ndo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reg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foculture.rsl.ru/RSKD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360B-BB3A-4C59-83FE-2832CCA0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28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20</cp:revision>
  <dcterms:created xsi:type="dcterms:W3CDTF">2024-01-29T06:08:00Z</dcterms:created>
  <dcterms:modified xsi:type="dcterms:W3CDTF">2024-04-29T01:46:00Z</dcterms:modified>
</cp:coreProperties>
</file>