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2AFD" w14:textId="788038FF" w:rsidR="0023473B" w:rsidRDefault="002347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73B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 нельзя заглядывать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кредитную историю</w:t>
      </w:r>
      <w:r w:rsidRPr="0023473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спроса</w:t>
      </w:r>
    </w:p>
    <w:p w14:paraId="7EE4CF4F" w14:textId="77777777" w:rsidR="0023473B" w:rsidRDefault="0023473B" w:rsidP="002347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83C0E" w14:textId="5863EF9E" w:rsidR="0023473B" w:rsidRPr="0023473B" w:rsidRDefault="0023473B" w:rsidP="0023473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Не все россияне знаю, что з</w:t>
      </w: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просмотр кредитной истории без согласия заёмщика можно подать в суд. Дело в том, что не все могут получать доступной к кредитной истории (КИ) человека без его согласия, </w:t>
      </w: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руководитель проекта НИФИ Минфина России «</w:t>
      </w:r>
      <w:proofErr w:type="spellStart"/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Моифинансы.рф</w:t>
      </w:r>
      <w:proofErr w:type="spellEnd"/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»</w:t>
      </w: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Михаил </w:t>
      </w:r>
      <w:proofErr w:type="spellStart"/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Сергейчик</w:t>
      </w:r>
      <w:proofErr w:type="spellEnd"/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в </w:t>
      </w:r>
      <w:hyperlink r:id="rId6" w:history="1">
        <w:r w:rsidRPr="0023473B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ru-RU"/>
          </w:rPr>
          <w:t xml:space="preserve">интервью </w:t>
        </w:r>
        <w:r w:rsidRPr="0023473B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ru-RU"/>
          </w:rPr>
          <w:t>интернет-журнал</w:t>
        </w:r>
        <w:r w:rsidRPr="0023473B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ru-RU"/>
          </w:rPr>
          <w:t>у</w:t>
        </w:r>
        <w:r w:rsidRPr="0023473B">
          <w:rPr>
            <w:rStyle w:val="a5"/>
            <w:rFonts w:ascii="Times New Roman" w:eastAsia="Times New Roman" w:hAnsi="Times New Roman" w:cs="Times New Roman"/>
            <w:b/>
            <w:i/>
            <w:sz w:val="28"/>
            <w:szCs w:val="28"/>
            <w:lang w:val="ru-RU"/>
          </w:rPr>
          <w:t xml:space="preserve"> о бизнесе «Секрет фирмы»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,</w:t>
      </w: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рассказал о правах на кредитную историю гражда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н</w:t>
      </w:r>
      <w:r w:rsidRPr="0023473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0000005" w14:textId="77777777" w:rsidR="00693DA3" w:rsidRDefault="00693D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4CFA5" w14:textId="77777777" w:rsidR="0023473B" w:rsidRDefault="00154F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7" w:history="1">
        <w:r w:rsidRPr="0023473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круг тех, кто вправе осуществлять запрос кредитной истории, четко определен.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6" w14:textId="61BC256E" w:rsidR="00693DA3" w:rsidRDefault="00154F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запрашивать свою кредитную историю может ее владелец (субъект кредитной истории). На это не нужно специальные основания. Запрашивать можно как угодно часто, но бесплатно -2 раза в год. «Посторонним» в большинстве случаев без согласия субъекта кредитной истории запрос сделать не получится.  Согласие не требуется, если запрос в БКИ направляется Банком России, опекуном субъекта, следственными органами (в рамках расследования, а не «ради интереса»), нотариусом (в рамках открытого наследственного дела), судебным приставом (в рамках исполнительских действий), судебные органы (в рамках рассмотрения дела), финансовым управляющим, назначенным судом в деле о банкротстве. </w:t>
      </w:r>
    </w:p>
    <w:p w14:paraId="0631CBEF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0FCEA8E3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Все, кому на запрос кредитной истории требуется согласие от ее владельца, объединены в общую группу- пользователи кредитной истории.  Это могут быть банки, МФО или нефинансовые организации и ИП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(кроме физических лиц)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возможности осуществления таких запросов, между пользователем (организацией или ИП) и бюро кредитных историй должен быть заключен специальный договор об оказании информационных услуг. </w:t>
      </w:r>
    </w:p>
    <w:p w14:paraId="436A5C9A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3F693D88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запрос составляется по форме, установленной Банком России. В числе данных, включаемых в запрос, включаются не только персональные данные (паспортные, СНИЛС, ИНН), но и информация о смене фамилии, об основании запроса, подтверждении согласия субъекта кредитной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истории на предоставление сведений. Если в запросе нет всех необходимых данных и/или согласия от владельца КИ, в предоставлении отчета откажут. </w:t>
      </w:r>
    </w:p>
    <w:p w14:paraId="6652947D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626F63BF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пользователях, осуществивших запрос кредитной истории, отражаются в дополнительной (закрытой) части кредитной истории. Всегда есть возможность проверить, кто именно смотрел вашу кредитную «биографию» и были ли на это основания. </w:t>
      </w:r>
    </w:p>
    <w:p w14:paraId="63CFAF7E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09177427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всего свое согласие на запрос кредитной истории мы даем банкам. При этом предложение о подписании такого согласия может поступить не только при оформлении кредитного договора, но и при открытии счета/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вкалада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/дебетовой карты. Если для получения кредитных средств без анализа кредитной истории денег не получить, то при открытии банковского счета от выдачи такого согласия можно отказаться.</w:t>
      </w:r>
    </w:p>
    <w:p w14:paraId="712072A4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318C5EE0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Нередко такие согласия подписываются «не глядя» в составе документов на банковское обслуживание. Поэтому не нужно спешить и важно внимательно читать все документы перед подписанием (в том числе-в электронном формате). Также нужно обращать внимание на срок выдачи своего согласия. При оформлении кредитных продуктов согласие (как правило) дается не менее, чем срок кредитования. В остальных случаях сроки должны соответствовать целям, для которых согласие предоставляется. </w:t>
      </w:r>
    </w:p>
    <w:p w14:paraId="5E6C68D1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04DAF16C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Любое согласие можно отозвать. Заявление об отзыве направляется в организацию, получившую согласие. В заявлении нужно указать не только об отзыве согласия на запрос кредитной истории, но и на прекращение обработки персональных данных. </w:t>
      </w:r>
    </w:p>
    <w:p w14:paraId="4CED92D5" w14:textId="77777777" w:rsidR="0023473B" w:rsidRDefault="0023473B" w:rsidP="0023473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FFDF6AF" w:rsidR="00693DA3" w:rsidRDefault="00154FBB" w:rsidP="00234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обнаружены запросы от организации, которой вы не давали согласие на запрос своей КИ, нужно обратиться в БКИ.  Бюро запросит у пользователя документы, подтверждающие наличие согласия (на все отводится 30 дней). Если выяснится, что запросы были осуществлены незаконно, необходимо подать жалобу в Банк России (через электронную приемную). Регулятор проведет проверку по жалобе и при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нарушений привлекает пользователя/БКИ к административной ответственности (ст. 14.29 КоАП РФ). </w:t>
      </w:r>
    </w:p>
    <w:p w14:paraId="0000000E" w14:textId="77777777" w:rsidR="00693DA3" w:rsidRDefault="00154FB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Моральный вред субъекту возмещается в судебном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Требования ЦБ к форме и содержанию запросов: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t.ru/400926987/</w:t>
        </w:r>
      </w:hyperlink>
    </w:p>
    <w:p w14:paraId="0000000F" w14:textId="77777777" w:rsidR="00693DA3" w:rsidRDefault="00693DA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693DA3" w:rsidRDefault="00693D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93DA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7A7C" w14:textId="77777777" w:rsidR="004C35CD" w:rsidRDefault="004C35CD">
      <w:pPr>
        <w:spacing w:line="240" w:lineRule="auto"/>
      </w:pPr>
      <w:r>
        <w:separator/>
      </w:r>
    </w:p>
  </w:endnote>
  <w:endnote w:type="continuationSeparator" w:id="0">
    <w:p w14:paraId="5F273D1A" w14:textId="77777777" w:rsidR="004C35CD" w:rsidRDefault="004C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08BE" w14:textId="77777777" w:rsidR="004C35CD" w:rsidRDefault="004C35CD">
      <w:pPr>
        <w:spacing w:line="240" w:lineRule="auto"/>
      </w:pPr>
      <w:r>
        <w:separator/>
      </w:r>
    </w:p>
  </w:footnote>
  <w:footnote w:type="continuationSeparator" w:id="0">
    <w:p w14:paraId="61007600" w14:textId="77777777" w:rsidR="004C35CD" w:rsidRDefault="004C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693DA3" w:rsidRDefault="00693D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DA3"/>
    <w:rsid w:val="00154FBB"/>
    <w:rsid w:val="0023473B"/>
    <w:rsid w:val="004C35CD"/>
    <w:rsid w:val="00693DA3"/>
    <w:rsid w:val="00D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E2FD"/>
  <w15:docId w15:val="{5E51457E-38B4-BA47-8222-992D0ED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3473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9269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1043/f74f8426f1d26cfd87f4b4759ae393fe8f6e1a0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retmag.ru/zhizn/za-prosmotr-kreditnoi-istorii-mozhno-zasudit-kto-ne-imeet-prava-zaglyadyvat-v-neyo-bez-sprosa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3</cp:revision>
  <dcterms:created xsi:type="dcterms:W3CDTF">2024-12-09T13:20:00Z</dcterms:created>
  <dcterms:modified xsi:type="dcterms:W3CDTF">2024-12-10T08:41:00Z</dcterms:modified>
</cp:coreProperties>
</file>