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25" w:rsidRPr="00691A6C" w:rsidRDefault="00B07EC8" w:rsidP="00D04DCC">
      <w:pPr>
        <w:tabs>
          <w:tab w:val="left" w:pos="1806"/>
        </w:tabs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13</w:t>
      </w:r>
    </w:p>
    <w:p w:rsidR="00261B25" w:rsidRPr="00691A6C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CC" w:rsidRDefault="00D04DCC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CC" w:rsidRDefault="00D04DCC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CC" w:rsidRDefault="00D04DCC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CC" w:rsidRDefault="00D04DCC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CC" w:rsidRDefault="00D04DCC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CC" w:rsidRDefault="00D04DCC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CC" w:rsidRDefault="00D04DCC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CC" w:rsidRPr="00261B25" w:rsidRDefault="00D04DCC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261B25" w:rsidRPr="00261B25" w:rsidRDefault="00B72DDB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 09. </w:t>
      </w:r>
      <w:bookmarkStart w:id="0" w:name="_GoBack"/>
      <w:bookmarkEnd w:id="0"/>
      <w:r w:rsidR="00261B25"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Традиционная культура</w:t>
      </w: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CC" w:rsidRDefault="00D04DCC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CC" w:rsidRDefault="00D04DCC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CC" w:rsidRDefault="00D04DCC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CC" w:rsidRDefault="00D04DCC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CC" w:rsidRDefault="00D04DCC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CC" w:rsidRDefault="00D04DCC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CC" w:rsidRDefault="00D04DCC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CC" w:rsidRPr="00261B25" w:rsidRDefault="00D04DCC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Якутск, 20</w:t>
      </w:r>
      <w:r w:rsidR="00483AC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учебной дисциплины </w:t>
      </w:r>
      <w:r w:rsidR="00483A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 09.</w:t>
      </w: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Традиционная культура разработана на основе Федерального государственного образовательного стандарта по специальности среднего профессионального образования 51.02.</w:t>
      </w:r>
      <w:r w:rsid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Социально-культурная деятельность </w:t>
      </w: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ви</w:t>
      </w:r>
      <w:r w:rsid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Организация и постановка культурно-массовых мероприятий и театрализованных представлений</w:t>
      </w: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– разработчик: ГБПОУ </w:t>
      </w:r>
      <w:r w:rsidR="0048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 (Я) </w:t>
      </w: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«Якутский колледж культуры и искусств</w:t>
      </w:r>
      <w:r w:rsidR="00F4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А.Д. Макаровой</w:t>
      </w: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Разработчики: </w:t>
      </w: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Харитонова </w:t>
      </w:r>
      <w:proofErr w:type="spellStart"/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Сардана</w:t>
      </w:r>
      <w:proofErr w:type="spellEnd"/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Васильевна, председатель ПЦК ЭХТ, преподаватель;</w:t>
      </w: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 Сергей Иванович, преподаватель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спецдисциплин</w:t>
      </w:r>
      <w:proofErr w:type="spellEnd"/>
    </w:p>
    <w:p w:rsidR="00261B25" w:rsidRPr="00261B25" w:rsidRDefault="00261B25" w:rsidP="00261B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61B25">
        <w:rPr>
          <w:rFonts w:ascii="Times New Roman" w:eastAsia="Calibri" w:hAnsi="Times New Roman" w:cs="Times New Roman"/>
          <w:sz w:val="28"/>
          <w:szCs w:val="28"/>
        </w:rPr>
        <w:t>Утвержден</w:t>
      </w:r>
      <w:proofErr w:type="gramEnd"/>
      <w:r w:rsidRPr="00261B25">
        <w:rPr>
          <w:rFonts w:ascii="Times New Roman" w:eastAsia="Calibri" w:hAnsi="Times New Roman" w:cs="Times New Roman"/>
          <w:sz w:val="28"/>
          <w:szCs w:val="28"/>
        </w:rPr>
        <w:t xml:space="preserve"> и обсужден на заседании ПЦК «</w:t>
      </w:r>
      <w:r w:rsidR="00F441C2">
        <w:rPr>
          <w:rFonts w:ascii="Times New Roman" w:eastAsia="Calibri" w:hAnsi="Times New Roman" w:cs="Times New Roman"/>
          <w:sz w:val="28"/>
          <w:szCs w:val="28"/>
        </w:rPr>
        <w:t>Социально</w:t>
      </w:r>
      <w:r w:rsidR="00E7141D">
        <w:rPr>
          <w:rFonts w:ascii="Times New Roman" w:eastAsia="Calibri" w:hAnsi="Times New Roman" w:cs="Times New Roman"/>
          <w:sz w:val="28"/>
          <w:szCs w:val="28"/>
        </w:rPr>
        <w:t>-культурная</w:t>
      </w:r>
      <w:r w:rsidR="00F441C2">
        <w:rPr>
          <w:rFonts w:ascii="Times New Roman" w:eastAsia="Calibri" w:hAnsi="Times New Roman" w:cs="Times New Roman"/>
          <w:sz w:val="28"/>
          <w:szCs w:val="28"/>
        </w:rPr>
        <w:t xml:space="preserve"> деятельность</w:t>
      </w:r>
      <w:r w:rsidRPr="00261B2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 </w:t>
      </w:r>
    </w:p>
    <w:p w:rsidR="00261B25" w:rsidRPr="00261B25" w:rsidRDefault="00261B25" w:rsidP="00261B25">
      <w:pPr>
        <w:keepNext/>
        <w:pageBreakBefore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261B25">
        <w:rPr>
          <w:rFonts w:ascii="Times New Roman" w:eastAsia="Times New Roman" w:hAnsi="Times New Roman" w:cs="Times New Roman"/>
          <w:b/>
          <w:lang w:eastAsia="ru-RU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080"/>
        <w:gridCol w:w="815"/>
      </w:tblGrid>
      <w:tr w:rsidR="00261B25" w:rsidRPr="00261B25" w:rsidTr="00D04DCC">
        <w:tc>
          <w:tcPr>
            <w:tcW w:w="675" w:type="dxa"/>
            <w:hideMark/>
          </w:tcPr>
          <w:p w:rsidR="00261B25" w:rsidRPr="00261B25" w:rsidRDefault="00261B25" w:rsidP="00261B25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  <w:t>1. </w:t>
            </w:r>
          </w:p>
        </w:tc>
        <w:tc>
          <w:tcPr>
            <w:tcW w:w="8080" w:type="dxa"/>
            <w:hideMark/>
          </w:tcPr>
          <w:p w:rsidR="00261B25" w:rsidRPr="00261B25" w:rsidRDefault="00261B25" w:rsidP="00261B25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ПАСПОРТ рабочей ПРОГРАММЫ </w:t>
            </w:r>
            <w:r w:rsidRPr="00261B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1B25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 ДИСЦИПЛИНЫ</w:t>
            </w:r>
          </w:p>
        </w:tc>
        <w:tc>
          <w:tcPr>
            <w:tcW w:w="815" w:type="dxa"/>
          </w:tcPr>
          <w:p w:rsidR="00261B25" w:rsidRPr="00261B25" w:rsidRDefault="00261B25" w:rsidP="00261B2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261B25" w:rsidRPr="00261B25" w:rsidTr="00D04DCC">
        <w:tc>
          <w:tcPr>
            <w:tcW w:w="675" w:type="dxa"/>
            <w:hideMark/>
          </w:tcPr>
          <w:p w:rsidR="00261B25" w:rsidRPr="00261B25" w:rsidRDefault="00261B25" w:rsidP="00261B25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2.</w:t>
            </w:r>
          </w:p>
        </w:tc>
        <w:tc>
          <w:tcPr>
            <w:tcW w:w="8080" w:type="dxa"/>
            <w:hideMark/>
          </w:tcPr>
          <w:p w:rsidR="00261B25" w:rsidRPr="00261B25" w:rsidRDefault="00261B25" w:rsidP="00261B2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УЧЕБНОЙ ДИСЦИПЛИНЫ И ВИДЫ УЧЕБНОЙ РАБОТЫ</w:t>
            </w:r>
          </w:p>
        </w:tc>
        <w:tc>
          <w:tcPr>
            <w:tcW w:w="815" w:type="dxa"/>
          </w:tcPr>
          <w:p w:rsidR="00261B25" w:rsidRPr="00261B25" w:rsidRDefault="00261B25" w:rsidP="00261B2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261B25" w:rsidRPr="00261B25" w:rsidTr="00D04DCC">
        <w:tc>
          <w:tcPr>
            <w:tcW w:w="675" w:type="dxa"/>
            <w:hideMark/>
          </w:tcPr>
          <w:p w:rsidR="00261B25" w:rsidRPr="00261B25" w:rsidRDefault="00261B25" w:rsidP="00261B25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3. </w:t>
            </w:r>
          </w:p>
        </w:tc>
        <w:tc>
          <w:tcPr>
            <w:tcW w:w="8080" w:type="dxa"/>
            <w:hideMark/>
          </w:tcPr>
          <w:p w:rsidR="00261B25" w:rsidRPr="00261B25" w:rsidRDefault="00261B25" w:rsidP="00261B25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СТРУКТУРА и ПРИМЕРНОЕ содержание </w:t>
            </w:r>
            <w:r w:rsidRPr="00261B25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 ДИСЦИПЛИНЫ</w:t>
            </w:r>
          </w:p>
        </w:tc>
        <w:tc>
          <w:tcPr>
            <w:tcW w:w="815" w:type="dxa"/>
          </w:tcPr>
          <w:p w:rsidR="00261B25" w:rsidRPr="00261B25" w:rsidRDefault="00261B25" w:rsidP="00261B2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261B25" w:rsidRPr="00261B25" w:rsidTr="00D04DCC">
        <w:tc>
          <w:tcPr>
            <w:tcW w:w="675" w:type="dxa"/>
            <w:hideMark/>
          </w:tcPr>
          <w:p w:rsidR="00261B25" w:rsidRPr="00261B25" w:rsidRDefault="00261B25" w:rsidP="00261B25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4 </w:t>
            </w:r>
          </w:p>
        </w:tc>
        <w:tc>
          <w:tcPr>
            <w:tcW w:w="8080" w:type="dxa"/>
            <w:hideMark/>
          </w:tcPr>
          <w:p w:rsidR="00261B25" w:rsidRPr="00261B25" w:rsidRDefault="00261B25" w:rsidP="00261B25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/>
                <w:lang w:eastAsia="ru-RU"/>
              </w:rPr>
              <w:t>УСЛОВИЯ РЕАЛИЗАЦИИ УЧЕБНОЙ ДИСЦИПЛИНЫ</w:t>
            </w:r>
          </w:p>
        </w:tc>
        <w:tc>
          <w:tcPr>
            <w:tcW w:w="815" w:type="dxa"/>
          </w:tcPr>
          <w:p w:rsidR="00261B25" w:rsidRPr="00261B25" w:rsidRDefault="00261B25" w:rsidP="00261B2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</w:tr>
      <w:tr w:rsidR="00261B25" w:rsidRPr="00261B25" w:rsidTr="00D04DCC">
        <w:tc>
          <w:tcPr>
            <w:tcW w:w="675" w:type="dxa"/>
            <w:hideMark/>
          </w:tcPr>
          <w:p w:rsidR="00261B25" w:rsidRPr="00261B25" w:rsidRDefault="00261B25" w:rsidP="00261B25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hideMark/>
          </w:tcPr>
          <w:p w:rsidR="00261B25" w:rsidRPr="00261B25" w:rsidRDefault="00261B25" w:rsidP="00261B25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 И ОЦЕНКА РЕЗУЛЬТАТОВ</w:t>
            </w:r>
          </w:p>
        </w:tc>
        <w:tc>
          <w:tcPr>
            <w:tcW w:w="815" w:type="dxa"/>
          </w:tcPr>
          <w:p w:rsidR="00261B25" w:rsidRPr="00261B25" w:rsidRDefault="00261B25" w:rsidP="00261B2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</w:tr>
    </w:tbl>
    <w:p w:rsidR="00261B25" w:rsidRPr="00261B25" w:rsidRDefault="00261B25" w:rsidP="00261B25">
      <w:pPr>
        <w:spacing w:after="0" w:line="48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61B25" w:rsidRPr="00261B25" w:rsidRDefault="00261B25" w:rsidP="00261B25">
      <w:pPr>
        <w:spacing w:after="0" w:line="480" w:lineRule="auto"/>
        <w:rPr>
          <w:rFonts w:ascii="Times New Roman" w:eastAsia="Times New Roman" w:hAnsi="Times New Roman" w:cs="Times New Roman"/>
          <w:lang w:eastAsia="ru-RU"/>
        </w:rPr>
      </w:pPr>
      <w:r w:rsidRPr="00261B25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261B25">
        <w:rPr>
          <w:rFonts w:ascii="Times New Roman" w:eastAsia="Times New Roman" w:hAnsi="Times New Roman" w:cs="Times New Roman"/>
          <w:lang w:eastAsia="ru-RU"/>
        </w:rPr>
        <w:tab/>
      </w:r>
      <w:r w:rsidRPr="00261B25">
        <w:rPr>
          <w:rFonts w:ascii="Times New Roman" w:eastAsia="Times New Roman" w:hAnsi="Times New Roman" w:cs="Times New Roman"/>
          <w:lang w:eastAsia="ru-RU"/>
        </w:rPr>
        <w:tab/>
      </w:r>
    </w:p>
    <w:p w:rsidR="00261B25" w:rsidRPr="00261B25" w:rsidRDefault="00261B25" w:rsidP="00261B25">
      <w:pPr>
        <w:spacing w:after="0" w:line="480" w:lineRule="auto"/>
        <w:rPr>
          <w:rFonts w:ascii="Times New Roman" w:eastAsia="Times New Roman" w:hAnsi="Times New Roman" w:cs="Times New Roman"/>
          <w:b/>
          <w:caps/>
          <w:lang w:eastAsia="ru-RU"/>
        </w:rPr>
      </w:pPr>
      <w:r w:rsidRPr="00261B25">
        <w:rPr>
          <w:rFonts w:ascii="Times New Roman" w:eastAsia="Times New Roman" w:hAnsi="Times New Roman" w:cs="Times New Roman"/>
          <w:b/>
          <w:caps/>
          <w:lang w:eastAsia="ru-RU"/>
        </w:rPr>
        <w:tab/>
        <w:t xml:space="preserve">                                               </w:t>
      </w:r>
    </w:p>
    <w:p w:rsidR="00261B25" w:rsidRPr="00261B25" w:rsidRDefault="00261B25" w:rsidP="00261B25">
      <w:pPr>
        <w:spacing w:after="0" w:line="480" w:lineRule="auto"/>
        <w:rPr>
          <w:rFonts w:ascii="Times New Roman" w:eastAsia="Times New Roman" w:hAnsi="Times New Roman" w:cs="Times New Roman"/>
          <w:b/>
          <w:caps/>
          <w:lang w:eastAsia="ru-RU"/>
        </w:rPr>
      </w:pPr>
      <w:r w:rsidRPr="00261B25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Pr="00261B25">
        <w:rPr>
          <w:rFonts w:ascii="Times New Roman" w:eastAsia="Times New Roman" w:hAnsi="Times New Roman" w:cs="Times New Roman"/>
          <w:b/>
          <w:caps/>
          <w:lang w:eastAsia="ru-RU"/>
        </w:rPr>
        <w:t xml:space="preserve">             </w:t>
      </w:r>
    </w:p>
    <w:p w:rsidR="00261B25" w:rsidRPr="00261B25" w:rsidRDefault="00261B25" w:rsidP="00261B25">
      <w:pPr>
        <w:spacing w:after="0" w:line="480" w:lineRule="auto"/>
        <w:rPr>
          <w:rFonts w:ascii="Times New Roman" w:eastAsia="Times New Roman" w:hAnsi="Times New Roman" w:cs="Times New Roman"/>
          <w:b/>
          <w:caps/>
          <w:lang w:eastAsia="ru-RU"/>
        </w:rPr>
      </w:pPr>
      <w:r w:rsidRPr="00261B25">
        <w:rPr>
          <w:rFonts w:ascii="Times New Roman" w:eastAsia="Times New Roman" w:hAnsi="Times New Roman" w:cs="Times New Roman"/>
          <w:b/>
          <w:lang w:eastAsia="ru-RU"/>
        </w:rPr>
        <w:tab/>
      </w:r>
      <w:r w:rsidRPr="00261B25">
        <w:rPr>
          <w:rFonts w:ascii="Times New Roman" w:eastAsia="Times New Roman" w:hAnsi="Times New Roman" w:cs="Times New Roman"/>
          <w:b/>
          <w:lang w:eastAsia="ru-RU"/>
        </w:rPr>
        <w:tab/>
      </w:r>
      <w:r w:rsidRPr="00261B25">
        <w:rPr>
          <w:rFonts w:ascii="Times New Roman" w:eastAsia="Times New Roman" w:hAnsi="Times New Roman" w:cs="Times New Roman"/>
          <w:b/>
          <w:lang w:eastAsia="ru-RU"/>
        </w:rPr>
        <w:tab/>
      </w:r>
      <w:r w:rsidRPr="00261B25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</w:t>
      </w:r>
    </w:p>
    <w:p w:rsidR="00261B25" w:rsidRPr="00261B25" w:rsidRDefault="00261B25" w:rsidP="00261B25">
      <w:pPr>
        <w:keepNext/>
        <w:autoSpaceDE w:val="0"/>
        <w:autoSpaceDN w:val="0"/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pageBreakBefore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рабочей программы учебной дисциплины</w:t>
      </w:r>
    </w:p>
    <w:p w:rsidR="00261B25" w:rsidRPr="00261B25" w:rsidRDefault="00D04DCC" w:rsidP="00261B2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ОП.09</w:t>
      </w:r>
      <w:r w:rsidR="00261B25" w:rsidRPr="0026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Традиционная культура</w:t>
      </w: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B25" w:rsidRPr="00261B25" w:rsidRDefault="00261B25" w:rsidP="00261B2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Область применения рабочей программы: </w:t>
      </w:r>
    </w:p>
    <w:p w:rsidR="00261B25" w:rsidRPr="00D04DCC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</w:t>
      </w:r>
      <w:r w:rsidRP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дисциплины </w:t>
      </w:r>
      <w:r w:rsid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Традиционная культура</w:t>
      </w:r>
      <w:r w:rsid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ча</w:t>
      </w:r>
      <w:r w:rsid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стью основной профессиональной образовательной </w:t>
      </w:r>
      <w:r w:rsidRP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в соответствии с ФГОС </w:t>
      </w:r>
      <w:r w:rsidRP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  <w:r w:rsidR="00F441C2" w:rsidRP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>51.02.02 Социально-культурная деятельность (по виду Организация и постановка культурно-массовых мероприятий и театрализованных представлений)</w:t>
      </w:r>
    </w:p>
    <w:p w:rsidR="00261B25" w:rsidRPr="00D04DCC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D04DCC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дисциплины </w:t>
      </w:r>
      <w:r w:rsid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Традиционная культура</w:t>
      </w:r>
      <w:r w:rsid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использована в дополнительном профессиональном образовании и подготовке специалистов учреждений социально-культурной деятельности, не имеющих высшего профессионального образования по специальности   </w:t>
      </w:r>
      <w:r w:rsidR="00F441C2" w:rsidRP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>51.02.02 Социально-культурная деятельность (по виду Организация и постановка культурно-массовых мероприятий и театрализованных представлений)</w:t>
      </w:r>
    </w:p>
    <w:p w:rsidR="00261B25" w:rsidRPr="00D04DCC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D04DCC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Место учебной дисциплины в структуре основной профессиональной образовательной программы:</w:t>
      </w:r>
    </w:p>
    <w:p w:rsidR="00261B25" w:rsidRPr="00D04DCC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входит в состав </w:t>
      </w:r>
      <w:r w:rsid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общепрофессионального</w:t>
      </w:r>
      <w:r w:rsidRP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 </w:t>
      </w:r>
      <w:r w:rsid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>(ОП.09)</w:t>
      </w:r>
      <w:r w:rsidRP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DCC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«Традиционная культура»</w:t>
      </w: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Цели и задачи учебной дисциплины  - требования к результатам освоения учебной дисциплины:</w:t>
      </w: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25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1B25" w:rsidRPr="00261B25" w:rsidRDefault="00261B25" w:rsidP="00261B25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 использовать различные приемы народного исполнительского искусства (пение, танец, игру на инструменте);</w:t>
      </w:r>
    </w:p>
    <w:p w:rsidR="00261B25" w:rsidRPr="00261B25" w:rsidRDefault="00261B25" w:rsidP="00261B25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работе историко-этнографические, архивные, экспедиционные материалы;</w:t>
      </w:r>
    </w:p>
    <w:p w:rsidR="00261B25" w:rsidRPr="00261B25" w:rsidRDefault="00261B25" w:rsidP="00261B25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знания основ </w:t>
      </w:r>
      <w:proofErr w:type="spellStart"/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звукоизвлечения</w:t>
      </w:r>
      <w:proofErr w:type="spellEnd"/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особенностей фольклорного </w:t>
      </w:r>
      <w:proofErr w:type="spellStart"/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звукоизвлечения</w:t>
      </w:r>
      <w:proofErr w:type="spellEnd"/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технику дыхания;</w:t>
      </w:r>
    </w:p>
    <w:p w:rsidR="00261B25" w:rsidRPr="00261B25" w:rsidRDefault="00261B25" w:rsidP="00261B25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с текстом песни, использовать навыки ансамблевого пения и фольклорной импровизации; </w:t>
      </w: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25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261B25" w:rsidRPr="00261B25" w:rsidRDefault="00261B25" w:rsidP="00261B25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драматургию обрядового действа, обрядовую символику календарных и семейно-бытовых праздников;</w:t>
      </w:r>
    </w:p>
    <w:p w:rsidR="00261B25" w:rsidRPr="00261B25" w:rsidRDefault="00261B25" w:rsidP="00261B25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истоки исполнительских традиций в зрелищно-игровых формах народной культуры; </w:t>
      </w:r>
    </w:p>
    <w:p w:rsidR="00261B25" w:rsidRPr="00261B25" w:rsidRDefault="00261B25" w:rsidP="00261B25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образно-художественные средства в системе игровых изобразительных приемов в различных видах и жанрах празднично-обрядовой культуры;</w:t>
      </w:r>
    </w:p>
    <w:p w:rsidR="00261B25" w:rsidRDefault="00261B25" w:rsidP="002556BC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жанровую сущность произведений фольклора, особенности их исполнения; </w:t>
      </w:r>
    </w:p>
    <w:p w:rsidR="00261B25" w:rsidRPr="00261B25" w:rsidRDefault="00261B25" w:rsidP="00261B25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C2" w:rsidRPr="00F51CC2" w:rsidRDefault="00F51CC2" w:rsidP="00F51C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</w:t>
      </w:r>
      <w:proofErr w:type="gramEnd"/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являть к ней устойчивый интерес;</w:t>
      </w:r>
    </w:p>
    <w:p w:rsidR="00F51CC2" w:rsidRPr="00F51CC2" w:rsidRDefault="00F51CC2" w:rsidP="00F51C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их эффективность и качество;</w:t>
      </w:r>
    </w:p>
    <w:p w:rsidR="00F51CC2" w:rsidRPr="00F51CC2" w:rsidRDefault="00F51CC2" w:rsidP="00F51C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и личностного развития;</w:t>
      </w:r>
    </w:p>
    <w:p w:rsidR="00F51CC2" w:rsidRPr="00F51CC2" w:rsidRDefault="00F51CC2" w:rsidP="00F51C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Использовать информационно-коммуникационные технологии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профессиональной деятельности;</w:t>
      </w:r>
    </w:p>
    <w:p w:rsidR="00F51CC2" w:rsidRPr="00F51CC2" w:rsidRDefault="00F51CC2" w:rsidP="00F51C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Работать в коллективе, эффективно общаться с коллега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ми, руководством, потребителями;</w:t>
      </w:r>
    </w:p>
    <w:p w:rsidR="00F51CC2" w:rsidRPr="00F51CC2" w:rsidRDefault="00F51CC2" w:rsidP="00F51C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Брать на себя ответственность за работу членов команды (подчиненных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результат выполнения заданий;</w:t>
      </w:r>
    </w:p>
    <w:p w:rsidR="00F51CC2" w:rsidRPr="00F51CC2" w:rsidRDefault="00F51CC2" w:rsidP="00F51C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нировать повышение квалификации;</w:t>
      </w:r>
    </w:p>
    <w:p w:rsidR="00261B25" w:rsidRPr="00F51CC2" w:rsidRDefault="00F51CC2" w:rsidP="00F51C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F51CC2" w:rsidRPr="00F51CC2" w:rsidRDefault="00F51CC2" w:rsidP="00F51C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51C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1.1. Разработать и реализовать социально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-культурные проекты и программы;</w:t>
      </w:r>
    </w:p>
    <w:p w:rsidR="00F51CC2" w:rsidRPr="00F51CC2" w:rsidRDefault="00F51CC2" w:rsidP="00F51C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51C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1.2. Организовывать 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ультурно-просветительную работу;</w:t>
      </w:r>
    </w:p>
    <w:p w:rsidR="00F51CC2" w:rsidRPr="00F51CC2" w:rsidRDefault="00F51CC2" w:rsidP="00F51C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51C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1.3. Обеспечивать дифференцированное культурное обслуживание населения в соответ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ствии с возрастными категориями;</w:t>
      </w:r>
    </w:p>
    <w:p w:rsidR="00F51CC2" w:rsidRPr="00F51CC2" w:rsidRDefault="00F51CC2" w:rsidP="00F51C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51C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ПК 1.4. Создавать условия для привлечения населения к культурно-досуговой и творческо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 деятельности;</w:t>
      </w:r>
    </w:p>
    <w:p w:rsidR="00F51CC2" w:rsidRPr="00F51CC2" w:rsidRDefault="00F51CC2" w:rsidP="00F51CC2">
      <w:pPr>
        <w:tabs>
          <w:tab w:val="left" w:pos="180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2.1. Обеспечивать функционирование коллективов народного художественного творчества, досуговых формирований (объединений).</w:t>
      </w:r>
    </w:p>
    <w:p w:rsidR="00F51CC2" w:rsidRPr="00F51CC2" w:rsidRDefault="00F51CC2" w:rsidP="00F51CC2">
      <w:pPr>
        <w:tabs>
          <w:tab w:val="left" w:pos="180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2.2. Разрабатывать и реализовать сценарные планы культурно-массовых мероприятий, театрализованных представлений, культурно-досуговых программ.</w:t>
      </w:r>
    </w:p>
    <w:p w:rsidR="00F51CC2" w:rsidRPr="00F51CC2" w:rsidRDefault="00F51CC2" w:rsidP="00F51CC2">
      <w:pPr>
        <w:tabs>
          <w:tab w:val="left" w:pos="180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2.3. Осуществлять организационную и репетиционную работу в процессе подготовки культурно-массовых мероприятий, театрализованных представлений.</w:t>
      </w:r>
    </w:p>
    <w:p w:rsidR="00261B25" w:rsidRPr="00F51CC2" w:rsidRDefault="00F51CC2" w:rsidP="00F51CC2">
      <w:pPr>
        <w:tabs>
          <w:tab w:val="left" w:pos="180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2.5. Использовать игровые технологии в профессиональной деятельности.</w:t>
      </w:r>
    </w:p>
    <w:p w:rsidR="00F51CC2" w:rsidRPr="00261B25" w:rsidRDefault="00F51CC2" w:rsidP="00F51CC2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1.4.Рекомендуемое  количество часов на освоение программы учебной дисциплины: </w:t>
      </w: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максимальной уч</w:t>
      </w:r>
      <w:r w:rsidR="0091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ебной нагрузки </w:t>
      </w:r>
      <w:proofErr w:type="gramStart"/>
      <w:r w:rsidR="009159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91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54</w:t>
      </w: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 </w:t>
      </w: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обязательной аудиторной</w:t>
      </w:r>
      <w:r w:rsidR="0091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нагрузки обучающегося (вариативные ча</w:t>
      </w:r>
      <w:r w:rsidR="00483A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15990">
        <w:rPr>
          <w:rFonts w:ascii="Times New Roman" w:eastAsia="Times New Roman" w:hAnsi="Times New Roman" w:cs="Times New Roman"/>
          <w:sz w:val="28"/>
          <w:szCs w:val="28"/>
          <w:lang w:eastAsia="ru-RU"/>
        </w:rPr>
        <w:t>ы) 36</w:t>
      </w: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часа; </w:t>
      </w: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самостоя</w:t>
      </w:r>
      <w:r w:rsidR="0091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тельной работы </w:t>
      </w:r>
      <w:proofErr w:type="gramStart"/>
      <w:r w:rsidR="009159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91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18</w:t>
      </w: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pageBreakBefore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Объем учебной дисциплины и виды учебной работы</w:t>
      </w: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700"/>
      </w:tblGrid>
      <w:tr w:rsidR="00261B25" w:rsidRPr="00261B25" w:rsidTr="00261B25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B25" w:rsidRPr="00261B25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B25" w:rsidRPr="00261B25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часов</w:t>
            </w:r>
          </w:p>
        </w:tc>
      </w:tr>
      <w:tr w:rsidR="00261B25" w:rsidRPr="00261B25" w:rsidTr="00261B25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25" w:rsidRPr="00261B25" w:rsidRDefault="00261B25" w:rsidP="00261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25" w:rsidRPr="00261B25" w:rsidRDefault="00915990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261B25" w:rsidRPr="00261B25" w:rsidTr="00261B25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25" w:rsidRPr="00261B25" w:rsidRDefault="00261B25" w:rsidP="00261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25" w:rsidRPr="00261B25" w:rsidRDefault="00915990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261B25" w:rsidRPr="00261B25" w:rsidTr="00261B25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25" w:rsidRPr="00261B25" w:rsidRDefault="00261B25" w:rsidP="00261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25" w:rsidRPr="00261B25" w:rsidRDefault="00915990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261B25" w:rsidRPr="00261B25" w:rsidTr="00915990">
        <w:trPr>
          <w:trHeight w:val="234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25" w:rsidRPr="00261B25" w:rsidRDefault="00261B25" w:rsidP="009159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Итоговая </w:t>
            </w:r>
            <w:r w:rsidR="0091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аттестация в виде практической работы</w:t>
            </w:r>
          </w:p>
        </w:tc>
      </w:tr>
    </w:tbl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61B25" w:rsidRPr="00261B25">
          <w:footerReference w:type="default" r:id="rId8"/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261B25" w:rsidRPr="00261B25" w:rsidRDefault="00261B25" w:rsidP="00261B2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Структура  и примерное содержание учебной дисциплины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8"/>
        <w:gridCol w:w="490"/>
        <w:gridCol w:w="8646"/>
        <w:gridCol w:w="9"/>
        <w:gridCol w:w="984"/>
        <w:gridCol w:w="21"/>
        <w:gridCol w:w="1396"/>
        <w:gridCol w:w="44"/>
        <w:gridCol w:w="1090"/>
      </w:tblGrid>
      <w:tr w:rsidR="00261B25" w:rsidRPr="00915990" w:rsidTr="00915990">
        <w:trPr>
          <w:trHeight w:val="20"/>
        </w:trPr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/>
              </w:rPr>
              <w:t>Наименование разделов профессионального модуля (ПМ),</w:t>
            </w:r>
          </w:p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/>
              </w:rPr>
              <w:t>междисциплинарных курсов (МДК) и тем</w:t>
            </w:r>
          </w:p>
        </w:tc>
        <w:tc>
          <w:tcPr>
            <w:tcW w:w="9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915990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  <w:r w:rsidRPr="00915990">
              <w:rPr>
                <w:rFonts w:ascii="Times New Roman" w:eastAsia="Times New Roman" w:hAnsi="Times New Roman" w:cs="Times New Roman"/>
                <w:b/>
              </w:rPr>
              <w:t>, курсовая работа, (проект) (если предусмотрены)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/>
              </w:rPr>
              <w:t>Объем часов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9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/>
              </w:rPr>
              <w:t>Уровень освоения</w:t>
            </w:r>
          </w:p>
        </w:tc>
      </w:tr>
      <w:tr w:rsidR="00261B25" w:rsidRPr="00915990" w:rsidTr="00915990">
        <w:trPr>
          <w:trHeight w:val="20"/>
        </w:trPr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99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9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99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99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99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4190" w:rsidRPr="00915990" w:rsidTr="0046232D">
        <w:trPr>
          <w:trHeight w:val="20"/>
        </w:trPr>
        <w:tc>
          <w:tcPr>
            <w:tcW w:w="1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90" w:rsidRPr="006D4190" w:rsidRDefault="006D4190" w:rsidP="00261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Традиционная культура  </w:t>
            </w:r>
          </w:p>
          <w:p w:rsidR="006D4190" w:rsidRPr="00915990" w:rsidRDefault="006D4190" w:rsidP="00261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190" w:rsidRPr="00915990" w:rsidTr="00DD1A6B">
        <w:trPr>
          <w:trHeight w:val="20"/>
        </w:trPr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1.1. Введение. Традиционная культура 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190" w:rsidRPr="00915990" w:rsidTr="00DD1A6B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Предмет, структура и задачи дисциплины «Традиционная культура», её роль и значение в профессиональной подготовке руководителя любительского творческого коллектива, преподавателя; взаимосвязь с другими дисциплинами.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ACD" w:rsidRPr="00915990" w:rsidTr="00DD1A6B">
        <w:trPr>
          <w:trHeight w:val="20"/>
        </w:trPr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1.2. Истоки мифологии и религиозные представления.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«миф» и его разновидности. Модель картины мира.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ACD" w:rsidRPr="00915990" w:rsidTr="00DD1A6B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 мифологической картины мира народов Якутии: разновидности мифов.  Место человека в мире. Религиозные представления о мироздании.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190" w:rsidRPr="00915990" w:rsidTr="00DD1A6B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Пространственно-временная характеристика мира. Мировое дерево –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Аал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Луук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. Иерархия сверхъестественных существ в якутской мифологии. Понятие «культ».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tabs>
                <w:tab w:val="left" w:pos="330"/>
                <w:tab w:val="center" w:pos="45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190" w:rsidRPr="00915990" w:rsidTr="00DD1A6B">
        <w:trPr>
          <w:trHeight w:val="20"/>
        </w:trPr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2.1. Осмысление жизни и традиционное сознание</w:t>
            </w:r>
          </w:p>
        </w:tc>
        <w:tc>
          <w:tcPr>
            <w:tcW w:w="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понятие цикла жизни.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190" w:rsidRPr="00915990" w:rsidTr="00DD1A6B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190" w:rsidRPr="00915990" w:rsidTr="00DD1A6B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«кут», «сур», «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тыын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190" w:rsidRPr="00915990" w:rsidTr="00DD1A6B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Жизненный путь человека.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ACD" w:rsidRPr="00915990" w:rsidTr="00086298">
        <w:trPr>
          <w:trHeight w:val="952"/>
        </w:trPr>
        <w:tc>
          <w:tcPr>
            <w:tcW w:w="23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2.2. Народные знания и представления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Традиционный календарь якутов. Система календарных представлений. Типы, принципы счета дней, суток, года, века, времен. Годовой цикл развлечений и праздников якутов.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ACD" w:rsidRPr="00915990" w:rsidTr="00C52AF3">
        <w:trPr>
          <w:trHeight w:val="17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Гадания, приметы, обычаи.</w:t>
            </w: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Предсказатели, ясновидящие, мудрецы. Гадания </w:t>
            </w:r>
            <w:proofErr w:type="gram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ACD" w:rsidRPr="00915990" w:rsidTr="00483ACD">
        <w:trPr>
          <w:trHeight w:val="2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различным признакам: по гигроскопическим явлениям, по природным явлениям, гадания в быту. О гаданиях. А.Е. Кулаковский, П.И. 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Толоконский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ACD" w:rsidRPr="00915990" w:rsidTr="00DD1A6B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гадательных игр. Проведение народных игр.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eastAsia="ru-RU"/>
              </w:rPr>
              <w:t>Самостоятельная работа:</w:t>
            </w: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разбор научной литературы по теме.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 анализ в подготовке фольклорного  вечера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экскурсиях по этнографическим комплексам и музеям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 анализ материалов в инсценировке литературного произведения.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ACD" w:rsidRPr="00915990" w:rsidTr="00A43769">
        <w:trPr>
          <w:trHeight w:val="20"/>
        </w:trPr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3.1. Материальная культура.</w:t>
            </w:r>
          </w:p>
        </w:tc>
        <w:tc>
          <w:tcPr>
            <w:tcW w:w="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Жилище и постройки якутов: разновидности жилищ (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ураса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балаган, юрта,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холомо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уутээн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), надворные постройки (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ампаар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титиик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хотон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). Пространство юрты, балагана. Выполнение обрядов связанных с поиском места, строительством и новосельем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ACD" w:rsidRPr="00915990" w:rsidTr="00D4504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Бытовая и ритуальная утварь. Предметы обихода. Инвентарь якутов. Посуда. Пища.</w:t>
            </w: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Одежда и украшения: </w:t>
            </w: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разновидности якутской одежды, типы одежды, функции одежды (обрядовая одежда, свадебная одежда, похоронная одежда, обрядовая одежда, костюм шамана).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Мужские и женские украшения: семантика, узоры, названия старинных предметов.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tabs>
                <w:tab w:val="left" w:pos="330"/>
                <w:tab w:val="center" w:pos="45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eastAsia="ru-RU"/>
              </w:rPr>
              <w:t>Самостоятельная работа:</w:t>
            </w: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разбор научной литературы по теме.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3.2. Уклад жизни и социально-экономические основы быта.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Ремесла и искусства: дерево, керамика, металлы, железо, кость, кожа и т.д.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tabs>
                <w:tab w:val="left" w:pos="330"/>
                <w:tab w:val="center" w:pos="45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Родовой строй. </w:t>
            </w:r>
            <w:r w:rsidR="005A2E23"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Семья. Дети. Брак и любовь.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tabs>
                <w:tab w:val="left" w:pos="330"/>
                <w:tab w:val="center" w:pos="45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eastAsia="ru-RU"/>
              </w:rPr>
              <w:t>Самостоятельная работа:</w:t>
            </w: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разбор научной литературы по теме.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 анализ материалов в подготовке фольклорного  театрализованного представления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 анализ материалов в инсценировке фольклорного произведения.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занятия:</w:t>
            </w:r>
          </w:p>
        </w:tc>
      </w:tr>
      <w:tr w:rsidR="005A2E23" w:rsidRPr="00915990" w:rsidTr="001420F1">
        <w:trPr>
          <w:trHeight w:val="20"/>
        </w:trPr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5A2E2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4.1.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 Кузнеца, шамана и воина</w:t>
            </w:r>
          </w:p>
        </w:tc>
        <w:tc>
          <w:tcPr>
            <w:tcW w:w="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 кузнеца.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Кудай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Бахсы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. Предметы, используемые кузнецом.</w:t>
            </w: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E23" w:rsidRPr="00915990" w:rsidTr="001420F1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Военное дело. Век междоусобиц «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уйэтэ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» в этнографических материалах и в научно-исследовательских работах. Межплеменные войны. Воинское снаряжение. Щит, оружие, одежда воина.</w:t>
            </w: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 шамана. Функции шамана. Духи-помощники  шамана. Мать-зверь шамана</w:t>
            </w:r>
          </w:p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Происхождение шамана.   Судьба души будущего шамана.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Кромсание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тела шамана. Посвящение в шаманы. Смерть, погребение шамана. Поверья, связанные со смертью шамана. Шаманский «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арангас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». Предания, легенды о шаманах. Шаманские атрибуты. Технология изготовления бубна.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eastAsia="ru-RU"/>
              </w:rPr>
              <w:t>Самостоятельная работа:</w:t>
            </w: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обрядовых текстов посвятительных обрядов.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и анализ материалов в подготовке проведения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-игровой программы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 анализ материалов в подготовке фольклорной композиции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E23" w:rsidRPr="00915990" w:rsidTr="003F735C">
        <w:trPr>
          <w:trHeight w:val="20"/>
        </w:trPr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5.1. Обряды жизненного цикла</w:t>
            </w:r>
          </w:p>
        </w:tc>
        <w:tc>
          <w:tcPr>
            <w:tcW w:w="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Родильные обряды. Понятие и значение женщины-роженицы и не рожденного ребенка. Обычаи, обереги, связанные с родильной обрядностью. Культ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Айыысыт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как божество плодородия. Значение «</w:t>
            </w:r>
            <w:proofErr w:type="gram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proofErr w:type="gram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котогооччу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» - повивальной бабки. Закапывание последа. Значение, обычай разрезания пуповины.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E23" w:rsidRPr="00915990" w:rsidTr="003F735C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Свадебный ритуал и обряды. Обычаи родства у якутов. Калым и приданое. Свадебные обряды. </w:t>
            </w:r>
            <w:proofErr w:type="gram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Запреты</w:t>
            </w:r>
            <w:proofErr w:type="gram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со свадебной обрядностью. Свадебный наряд невесты и жениха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Погребальный обряд якутов Понятие о смерти у народа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саха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. Обычаи и запреты, связанные с погребальной обрядностью. Роль христианства в погребальной обрядности.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eastAsia="ru-RU"/>
              </w:rPr>
              <w:t>Самостоятельная работа:</w:t>
            </w: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доклада по теме «Обряды жизненного цикла»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обрядовых текстов обрядов жизненного цикла.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 анализ материалов в подготовке концертной программы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и анализ материалов в постановке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олонхо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E23" w:rsidRPr="00915990" w:rsidTr="00015BB7">
        <w:trPr>
          <w:trHeight w:val="20"/>
        </w:trPr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6.1. Календарные обряды</w:t>
            </w:r>
          </w:p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Сенокосные обряды. Время проведения сенокосных обрядов. Обычаи и запреты, связанные с сенокосной обрядностью.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E23" w:rsidRPr="00915990" w:rsidTr="00015BB7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ACD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Осенние обряды. Переезд в зимники. Осенний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ысыах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Обряд убоя скота.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ACD" w:rsidRPr="00915990" w:rsidTr="00612D45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анализ промысловых обрядов.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ACD" w:rsidRPr="00915990" w:rsidTr="00612D45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Охотничьи, промысловые обряды. Обычаи, связанные с охотой. Магические подражательные действа, применяемые в охотничьих обрядах. Камлание шамана, </w:t>
            </w:r>
            <w:proofErr w:type="gram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совершающие</w:t>
            </w:r>
            <w:proofErr w:type="gram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неудачной охоте. Организация и проведение обрядов при рыбной ловле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обряды. Очистительные обряды «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Арчы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». Обряды очищения человека, скота, жилища, хлева, местности. Обряды «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Дьалын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ылыыта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» - плодородия, «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ыйааьына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Общие правила организации и проведения весеннего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ысыаха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Кулун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урдэ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ыах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Традиционный праздник «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Ысыах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Ранние записи путешественников,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политссыльных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обряде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ысыах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Происхождение обряда. Общие правила организации церемонии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кумысопития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встреча солнца, </w:t>
            </w:r>
            <w:proofErr w:type="spellStart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осуохай</w:t>
            </w:r>
            <w:proofErr w:type="spellEnd"/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конские скачки, игры.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eastAsia="ru-RU"/>
              </w:rPr>
              <w:t>Самостоятельная работа:</w:t>
            </w: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 анализ материалов в подготовке народного праздника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 анализ материалов в постановке  и проведении обрядового действа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E23" w:rsidRPr="00915990" w:rsidTr="008A3175">
        <w:trPr>
          <w:trHeight w:val="20"/>
        </w:trPr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7</w:t>
            </w:r>
            <w:r w:rsidRPr="009159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.1.</w:t>
            </w:r>
          </w:p>
          <w:p w:rsidR="005A2E23" w:rsidRPr="00915990" w:rsidRDefault="005A2E23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9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 изучения методологии работы фольклорных ансамблей</w:t>
            </w:r>
          </w:p>
        </w:tc>
        <w:tc>
          <w:tcPr>
            <w:tcW w:w="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6D4190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распевания при исполнении народных песен,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тойука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осуохай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483ACD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E23" w:rsidRPr="00915990" w:rsidTr="008A3175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23" w:rsidRPr="00915990" w:rsidRDefault="005A2E23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190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Default="006D4190" w:rsidP="00C67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«фольклорный ансамбль» в исполнении исполнительских жанров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6D4190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C67962" w:rsidP="00C67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манера звукообразования в исполнении жанров фольклора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работа:</w:t>
            </w: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работы фольклорного ансамбля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сообщения о фольклорных ансамблях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E64C0C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составлением плана работы фольклорного театра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5A2E23" w:rsidP="006D419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7</w:t>
            </w:r>
            <w:r w:rsidR="00261B25" w:rsidRPr="00915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.2. </w:t>
            </w:r>
            <w:r w:rsidR="006D41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исполнительского мастерства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C67962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Дикция в исполнении фольклорных жанров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483ACD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C67962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разночтения в исполнительских жанрах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962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962" w:rsidRPr="00915990" w:rsidRDefault="00C67962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962" w:rsidRPr="00915990" w:rsidRDefault="00C67962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962" w:rsidRDefault="00C67962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репертуарных произведений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962" w:rsidRPr="00915990" w:rsidRDefault="00C67962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962" w:rsidRPr="00915990" w:rsidRDefault="00C67962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962" w:rsidRPr="00915990" w:rsidRDefault="00C67962" w:rsidP="0026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B25" w:rsidRPr="00915990" w:rsidTr="00915990">
        <w:trPr>
          <w:trHeight w:val="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B25" w:rsidRPr="00915990" w:rsidRDefault="00261B25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6D4190" w:rsidRDefault="00261B25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работа:</w:t>
            </w:r>
          </w:p>
        </w:tc>
      </w:tr>
      <w:tr w:rsidR="006D4190" w:rsidRPr="00915990" w:rsidTr="006D4190">
        <w:trPr>
          <w:trHeight w:val="20"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6D4190" w:rsidRDefault="006D4190" w:rsidP="006D4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6D4190" w:rsidRDefault="006D4190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художественным образом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6D4190" w:rsidRDefault="006D4190" w:rsidP="006D41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6D4190" w:rsidRDefault="006D4190" w:rsidP="006D41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6D4190" w:rsidRDefault="006D4190" w:rsidP="006D41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190" w:rsidRPr="00915990" w:rsidTr="006D4190">
        <w:trPr>
          <w:trHeight w:val="20"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915990" w:rsidRDefault="006D4190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6D4190" w:rsidRDefault="006D4190" w:rsidP="006D4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6D4190" w:rsidRDefault="006D4190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мотивов народных песен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6D4190" w:rsidRDefault="006D4190" w:rsidP="006D41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6D4190" w:rsidRDefault="006D4190" w:rsidP="006D41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90" w:rsidRPr="006D4190" w:rsidRDefault="006D4190" w:rsidP="006D41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ACD" w:rsidRPr="00915990" w:rsidTr="006D4190">
        <w:trPr>
          <w:trHeight w:val="20"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915990" w:rsidRDefault="00483ACD" w:rsidP="00261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Default="00483ACD" w:rsidP="006D4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6D4190" w:rsidRDefault="00483ACD" w:rsidP="00261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6D4190" w:rsidRDefault="00483ACD" w:rsidP="00483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6D4190" w:rsidRDefault="00483ACD" w:rsidP="006D41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CD" w:rsidRPr="006D4190" w:rsidRDefault="00483ACD" w:rsidP="006D41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61B25" w:rsidRPr="00261B25" w:rsidSect="00261B2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1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4.Условия реализации учебной дисциплины </w:t>
      </w: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4.1.Требования к минимальному  материально-техническому обеспечению</w:t>
      </w: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учебной дисциплины требует наличия учебного кабинета 1</w:t>
      </w:r>
    </w:p>
    <w:p w:rsidR="00261B25" w:rsidRPr="00261B25" w:rsidRDefault="00E64C0C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учебного кабинета</w:t>
      </w:r>
      <w:r w:rsidR="00261B25"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преподавательский стол, преподавательский стул, доска.</w:t>
      </w: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обучения: компьютер, проектор, экран, проектор </w:t>
      </w: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мастерской  и рабочих мест мастерской: сцена, сценическая одежда, сценическое освещение, сценический звук</w:t>
      </w: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Информационное обеспечение обучения</w:t>
      </w: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1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рекомендуемых учебных изданий, </w:t>
      </w:r>
      <w:proofErr w:type="spellStart"/>
      <w:r w:rsidRPr="00261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интернет-ресурсов</w:t>
      </w:r>
      <w:proofErr w:type="spellEnd"/>
      <w:r w:rsidRPr="00261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дополнительной литературы</w:t>
      </w: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источники:</w:t>
      </w:r>
    </w:p>
    <w:p w:rsidR="00261B25" w:rsidRPr="00261B25" w:rsidRDefault="00261B25" w:rsidP="00261B25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 А.С. </w:t>
      </w:r>
      <w:proofErr w:type="spellStart"/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Обугэ</w:t>
      </w:r>
      <w:proofErr w:type="spellEnd"/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уорэ5э. – Якутск, 2013</w:t>
      </w:r>
    </w:p>
    <w:p w:rsidR="00261B25" w:rsidRDefault="00261B25" w:rsidP="00261B25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 А.С. У</w:t>
      </w:r>
      <w:proofErr w:type="gramStart"/>
      <w:r w:rsidRPr="00261B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proofErr w:type="gramEnd"/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уйуу</w:t>
      </w:r>
      <w:proofErr w:type="spellEnd"/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. Авторская программа. – Якутск, 2008</w:t>
      </w:r>
    </w:p>
    <w:p w:rsidR="00E64C0C" w:rsidRPr="00261B25" w:rsidRDefault="00E64C0C" w:rsidP="00261B25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Г.У., Очерки по якутскому фольклору. – Якутск, 2008</w:t>
      </w:r>
    </w:p>
    <w:p w:rsidR="00261B25" w:rsidRPr="00261B25" w:rsidRDefault="00261B25" w:rsidP="00261B25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Якуты. Саха. Историко – этнографический справочник. – Якутск, 2013</w:t>
      </w:r>
    </w:p>
    <w:p w:rsidR="00261B25" w:rsidRPr="00261B25" w:rsidRDefault="00261B25" w:rsidP="00261B2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источники:</w:t>
      </w:r>
    </w:p>
    <w:p w:rsidR="00261B25" w:rsidRPr="00261B25" w:rsidRDefault="00261B25" w:rsidP="00261B25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</w:t>
      </w:r>
      <w:r w:rsidRPr="00261B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Н.А.</w:t>
      </w:r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Традиционные религиозные верования якутов в 19-начале 20 вв. – Новосибирск</w:t>
      </w:r>
      <w:proofErr w:type="gramStart"/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:Н</w:t>
      </w:r>
      <w:proofErr w:type="gramEnd"/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аука,1975;</w:t>
      </w:r>
    </w:p>
    <w:p w:rsidR="00261B25" w:rsidRPr="00261B25" w:rsidRDefault="00261B25" w:rsidP="00261B25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25">
        <w:rPr>
          <w:rFonts w:ascii="Times New Roman" w:eastAsia="Times New Roman" w:hAnsi="Times New Roman" w:cs="Times New Roman"/>
          <w:sz w:val="24"/>
          <w:szCs w:val="24"/>
        </w:rPr>
        <w:t>Боло</w:t>
      </w:r>
      <w:proofErr w:type="spellEnd"/>
      <w:r w:rsidRPr="00261B25">
        <w:rPr>
          <w:rFonts w:ascii="Times New Roman" w:eastAsia="Times New Roman" w:hAnsi="Times New Roman" w:cs="Times New Roman"/>
          <w:sz w:val="24"/>
          <w:szCs w:val="24"/>
        </w:rPr>
        <w:t xml:space="preserve"> С. И. Жизнь якутов до прихода русских на Лену.- Якутск,1992.</w:t>
      </w:r>
    </w:p>
    <w:p w:rsidR="00261B25" w:rsidRPr="00261B25" w:rsidRDefault="00261B25" w:rsidP="00261B25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25">
        <w:rPr>
          <w:rFonts w:ascii="Times New Roman" w:eastAsia="Times New Roman" w:hAnsi="Times New Roman" w:cs="Times New Roman"/>
          <w:sz w:val="24"/>
          <w:szCs w:val="24"/>
        </w:rPr>
        <w:t>Билюкина</w:t>
      </w:r>
      <w:proofErr w:type="spellEnd"/>
      <w:r w:rsidRPr="00261B25">
        <w:rPr>
          <w:rFonts w:ascii="Times New Roman" w:eastAsia="Times New Roman" w:hAnsi="Times New Roman" w:cs="Times New Roman"/>
          <w:sz w:val="24"/>
          <w:szCs w:val="24"/>
        </w:rPr>
        <w:t xml:space="preserve"> А.А. Языческие обряды якутов. – Якутск, 1992;</w:t>
      </w:r>
    </w:p>
    <w:p w:rsidR="00261B25" w:rsidRPr="00261B25" w:rsidRDefault="00261B25" w:rsidP="00261B25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B25">
        <w:rPr>
          <w:rFonts w:ascii="Times New Roman" w:eastAsia="Times New Roman" w:hAnsi="Times New Roman" w:cs="Times New Roman"/>
          <w:sz w:val="24"/>
          <w:szCs w:val="24"/>
        </w:rPr>
        <w:t>Габышева</w:t>
      </w:r>
      <w:proofErr w:type="spellEnd"/>
      <w:r w:rsidRPr="00261B25">
        <w:rPr>
          <w:rFonts w:ascii="Times New Roman" w:eastAsia="Times New Roman" w:hAnsi="Times New Roman" w:cs="Times New Roman"/>
          <w:sz w:val="24"/>
          <w:szCs w:val="24"/>
        </w:rPr>
        <w:t xml:space="preserve"> Л.Л. Функции числительных в мифологическом тексте (на материале </w:t>
      </w:r>
      <w:proofErr w:type="spellStart"/>
      <w:r w:rsidRPr="00261B25">
        <w:rPr>
          <w:rFonts w:ascii="Times New Roman" w:eastAsia="Times New Roman" w:hAnsi="Times New Roman" w:cs="Times New Roman"/>
          <w:sz w:val="24"/>
          <w:szCs w:val="24"/>
        </w:rPr>
        <w:t>олонхо</w:t>
      </w:r>
      <w:proofErr w:type="spellEnd"/>
      <w:r w:rsidRPr="00261B25">
        <w:rPr>
          <w:rFonts w:ascii="Times New Roman" w:eastAsia="Times New Roman" w:hAnsi="Times New Roman" w:cs="Times New Roman"/>
          <w:sz w:val="24"/>
          <w:szCs w:val="24"/>
        </w:rPr>
        <w:t>)//Язык-Миф-культура народов Сибири</w:t>
      </w:r>
      <w:proofErr w:type="gramStart"/>
      <w:r w:rsidRPr="00261B25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261B25">
        <w:rPr>
          <w:rFonts w:ascii="Times New Roman" w:eastAsia="Times New Roman" w:hAnsi="Times New Roman" w:cs="Times New Roman"/>
          <w:sz w:val="24"/>
          <w:szCs w:val="24"/>
        </w:rPr>
        <w:t>Якутск, 1988</w:t>
      </w:r>
    </w:p>
    <w:p w:rsidR="00261B25" w:rsidRPr="00261B25" w:rsidRDefault="00261B25" w:rsidP="00261B25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B25">
        <w:rPr>
          <w:rFonts w:ascii="Times New Roman" w:eastAsia="Times New Roman" w:hAnsi="Times New Roman" w:cs="Times New Roman"/>
          <w:sz w:val="24"/>
          <w:szCs w:val="24"/>
        </w:rPr>
        <w:t>Гоголев А.И. Историческая этнография якуто</w:t>
      </w:r>
      <w:proofErr w:type="gramStart"/>
      <w:r w:rsidRPr="00261B25">
        <w:rPr>
          <w:rFonts w:ascii="Times New Roman" w:eastAsia="Times New Roman" w:hAnsi="Times New Roman" w:cs="Times New Roman"/>
          <w:sz w:val="24"/>
          <w:szCs w:val="24"/>
        </w:rPr>
        <w:t>в-</w:t>
      </w:r>
      <w:proofErr w:type="gramEnd"/>
      <w:r w:rsidRPr="00261B25">
        <w:rPr>
          <w:rFonts w:ascii="Times New Roman" w:eastAsia="Times New Roman" w:hAnsi="Times New Roman" w:cs="Times New Roman"/>
          <w:sz w:val="24"/>
          <w:szCs w:val="24"/>
        </w:rPr>
        <w:t xml:space="preserve"> Якутск, 1983;</w:t>
      </w:r>
    </w:p>
    <w:p w:rsidR="00261B25" w:rsidRPr="00261B25" w:rsidRDefault="00261B25" w:rsidP="00261B25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B25">
        <w:rPr>
          <w:rFonts w:ascii="Times New Roman" w:eastAsia="Times New Roman" w:hAnsi="Times New Roman" w:cs="Times New Roman"/>
          <w:sz w:val="24"/>
          <w:szCs w:val="24"/>
        </w:rPr>
        <w:t>Гоголев А.И. Историческая этнография якутов. – Якутск, 1986.</w:t>
      </w:r>
    </w:p>
    <w:p w:rsidR="00261B25" w:rsidRPr="00261B25" w:rsidRDefault="00261B25" w:rsidP="00261B25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Ларионова А.С</w:t>
      </w:r>
      <w:r w:rsidR="00E6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64C0C">
        <w:rPr>
          <w:rFonts w:ascii="Times New Roman" w:eastAsia="Times New Roman" w:hAnsi="Times New Roman" w:cs="Times New Roman"/>
          <w:sz w:val="24"/>
          <w:szCs w:val="24"/>
          <w:lang w:eastAsia="ru-RU"/>
        </w:rPr>
        <w:t>Дэгэрэн</w:t>
      </w:r>
      <w:proofErr w:type="spellEnd"/>
      <w:r w:rsidR="00E6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4C0C">
        <w:rPr>
          <w:rFonts w:ascii="Times New Roman" w:eastAsia="Times New Roman" w:hAnsi="Times New Roman" w:cs="Times New Roman"/>
          <w:sz w:val="24"/>
          <w:szCs w:val="24"/>
          <w:lang w:eastAsia="ru-RU"/>
        </w:rPr>
        <w:t>ырыа</w:t>
      </w:r>
      <w:proofErr w:type="spellEnd"/>
      <w:r w:rsidR="00E6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(песенная лирика </w:t>
      </w:r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якутов), Новосибирск,  2002;</w:t>
      </w:r>
    </w:p>
    <w:p w:rsidR="00261B25" w:rsidRPr="00261B25" w:rsidRDefault="00261B25" w:rsidP="00261B25">
      <w:pPr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Кулаковский А.Е. У</w:t>
      </w:r>
      <w:proofErr w:type="gramStart"/>
      <w:r w:rsidRPr="00261B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proofErr w:type="gramEnd"/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уйээннэр</w:t>
      </w:r>
      <w:proofErr w:type="spellEnd"/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номохтор</w:t>
      </w:r>
      <w:proofErr w:type="spellEnd"/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=Легенды, былины – Якутск, 2007. – 112 с.</w:t>
      </w:r>
    </w:p>
    <w:p w:rsidR="00261B25" w:rsidRPr="00261B25" w:rsidRDefault="00261B25" w:rsidP="00261B25">
      <w:pPr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Легенды и факты минувших столетий/ Составители Ф.П. Ефимов, Д.В. Кириллин. – Якутск, 2005. – 184 с.</w:t>
      </w:r>
    </w:p>
    <w:p w:rsidR="00261B25" w:rsidRPr="00261B25" w:rsidRDefault="00261B25" w:rsidP="00261B25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B25">
        <w:rPr>
          <w:rFonts w:ascii="Times New Roman" w:eastAsia="Times New Roman" w:hAnsi="Times New Roman" w:cs="Times New Roman"/>
          <w:sz w:val="24"/>
          <w:szCs w:val="24"/>
        </w:rPr>
        <w:t>Слепцов П.А. Традиционная семья и обрядность у якутов.- Якутск, 1989;</w:t>
      </w:r>
    </w:p>
    <w:p w:rsidR="00261B25" w:rsidRPr="00261B25" w:rsidRDefault="00261B25" w:rsidP="00261B25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B25">
        <w:rPr>
          <w:rFonts w:ascii="Times New Roman" w:eastAsia="Times New Roman" w:hAnsi="Times New Roman" w:cs="Times New Roman"/>
          <w:sz w:val="24"/>
          <w:szCs w:val="24"/>
        </w:rPr>
        <w:t>Тернер В. Ритуал и символ – М, 1983;</w:t>
      </w:r>
    </w:p>
    <w:p w:rsidR="00261B25" w:rsidRPr="00261B25" w:rsidRDefault="00261B25" w:rsidP="00261B25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Худяков И</w:t>
      </w:r>
      <w:r w:rsidRPr="00261B25">
        <w:rPr>
          <w:rFonts w:ascii="Times New Roman" w:eastAsia="Times New Roman" w:hAnsi="Times New Roman" w:cs="Times New Roman"/>
          <w:sz w:val="24"/>
          <w:szCs w:val="24"/>
        </w:rPr>
        <w:t xml:space="preserve">.А. Описание </w:t>
      </w:r>
      <w:proofErr w:type="spellStart"/>
      <w:r w:rsidRPr="00261B25">
        <w:rPr>
          <w:rFonts w:ascii="Times New Roman" w:eastAsia="Times New Roman" w:hAnsi="Times New Roman" w:cs="Times New Roman"/>
          <w:sz w:val="24"/>
          <w:szCs w:val="24"/>
        </w:rPr>
        <w:t>Верхоянского</w:t>
      </w:r>
      <w:proofErr w:type="spellEnd"/>
      <w:r w:rsidRPr="00261B25">
        <w:rPr>
          <w:rFonts w:ascii="Times New Roman" w:eastAsia="Times New Roman" w:hAnsi="Times New Roman" w:cs="Times New Roman"/>
          <w:sz w:val="24"/>
          <w:szCs w:val="24"/>
        </w:rPr>
        <w:t xml:space="preserve">  округа</w:t>
      </w:r>
      <w:proofErr w:type="gramStart"/>
      <w:r w:rsidRPr="00261B2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261B25">
        <w:rPr>
          <w:rFonts w:ascii="Times New Roman" w:eastAsia="Times New Roman" w:hAnsi="Times New Roman" w:cs="Times New Roman"/>
          <w:sz w:val="24"/>
          <w:szCs w:val="24"/>
        </w:rPr>
        <w:t xml:space="preserve"> – М., 1969;</w:t>
      </w:r>
    </w:p>
    <w:p w:rsidR="00261B25" w:rsidRPr="00261B25" w:rsidRDefault="00261B25" w:rsidP="00261B25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B25">
        <w:rPr>
          <w:rFonts w:ascii="Times New Roman" w:eastAsia="Times New Roman" w:hAnsi="Times New Roman" w:cs="Times New Roman"/>
          <w:sz w:val="24"/>
          <w:szCs w:val="24"/>
        </w:rPr>
        <w:t>Якутские мифы. – Якутск,2004;</w:t>
      </w:r>
    </w:p>
    <w:p w:rsidR="00261B25" w:rsidRPr="00261B25" w:rsidRDefault="00261B25" w:rsidP="00261B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25" w:rsidRPr="00261B25" w:rsidRDefault="00261B25" w:rsidP="00261B25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Контроль и оценка результатов</w:t>
      </w: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261B25" w:rsidRPr="00261B25" w:rsidTr="00261B25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25" w:rsidRPr="00261B25" w:rsidRDefault="00261B25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25" w:rsidRPr="00261B25" w:rsidRDefault="00261B25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261B25" w:rsidRPr="00261B25" w:rsidTr="00261B25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25" w:rsidRPr="00261B25" w:rsidRDefault="00261B25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 использовать различные приемы народного исполнительского искусства (пение, танец, игру на инструменте);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25" w:rsidRPr="00261B25" w:rsidRDefault="00261B25" w:rsidP="00E64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экспертная оценка деятельности обучающегося в процессе освоения профессионального модуля, в процессе практических занятий и производственной практики.</w:t>
            </w:r>
          </w:p>
        </w:tc>
      </w:tr>
      <w:tr w:rsidR="00261B25" w:rsidRPr="00261B25" w:rsidTr="00261B25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25" w:rsidRPr="00261B25" w:rsidRDefault="00261B25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знания основ </w:t>
            </w:r>
            <w:proofErr w:type="spellStart"/>
            <w:r w:rsidRPr="0026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звукоизвлечения</w:t>
            </w:r>
            <w:proofErr w:type="spellEnd"/>
            <w:r w:rsidRPr="0026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особенностей фольклорного </w:t>
            </w:r>
            <w:proofErr w:type="spellStart"/>
            <w:r w:rsidRPr="0026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звукоизвлечения</w:t>
            </w:r>
            <w:proofErr w:type="spellEnd"/>
            <w:r w:rsidRPr="0026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технику дыхания;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25" w:rsidRPr="00261B25" w:rsidRDefault="00261B25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экспертная оценка деятельности обучающегося в процессе освоения профессионального модуля, в процессе практических занят</w:t>
            </w:r>
            <w:r w:rsidR="00E64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ий и производственной практики.</w:t>
            </w:r>
          </w:p>
        </w:tc>
      </w:tr>
      <w:tr w:rsidR="00261B25" w:rsidRPr="00261B25" w:rsidTr="00261B25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25" w:rsidRPr="00261B25" w:rsidRDefault="00261B25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текстом песни, использовать навыки ансамблевого пения и фольклорной импровизации;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25" w:rsidRPr="00261B25" w:rsidRDefault="00261B25" w:rsidP="00E64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экспертная оценка деятельности обучающегося в процессе освоения профессионального модуля, в процессе практических занятий и производственной практики.</w:t>
            </w:r>
          </w:p>
        </w:tc>
      </w:tr>
      <w:tr w:rsidR="00261B25" w:rsidRPr="00261B25" w:rsidTr="00261B25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25" w:rsidRPr="00261B25" w:rsidRDefault="00261B25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 работе историко-этнографические, архивные, экспедиционные материалы;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25" w:rsidRPr="00261B25" w:rsidRDefault="00261B25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Экспертная оценка объёма специальных знаний. </w:t>
            </w:r>
          </w:p>
        </w:tc>
      </w:tr>
      <w:tr w:rsidR="00261B25" w:rsidRPr="00261B25" w:rsidTr="00261B25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25" w:rsidRPr="00261B25" w:rsidRDefault="00261B25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драматургию обрядового действа, обрядовую символику календарных и семейно-бытовых праздников;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25" w:rsidRPr="00261B25" w:rsidRDefault="00261B25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качества работы и исполнения, наблюдение за исследовательской работой обучаемого</w:t>
            </w:r>
          </w:p>
        </w:tc>
      </w:tr>
      <w:tr w:rsidR="00261B25" w:rsidRPr="00261B25" w:rsidTr="00261B25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25" w:rsidRPr="00261B25" w:rsidRDefault="00261B25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истоки исполнительских традиций в зрелищно-игровых формах народной культуры; </w:t>
            </w:r>
          </w:p>
          <w:p w:rsidR="00261B25" w:rsidRPr="00261B25" w:rsidRDefault="00261B25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25" w:rsidRPr="00261B25" w:rsidRDefault="00261B25" w:rsidP="00E64C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экспертная оценка деятельности обучающегося в процессе освоения профессионального модуля, в процессе практических занятий и производственной практики.</w:t>
            </w:r>
          </w:p>
        </w:tc>
      </w:tr>
      <w:tr w:rsidR="00261B25" w:rsidRPr="00261B25" w:rsidTr="00261B25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25" w:rsidRPr="00261B25" w:rsidRDefault="00261B25" w:rsidP="00261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жанровую сущность произведений фольклора, особенности их исполнения;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25" w:rsidRPr="00261B25" w:rsidRDefault="00261B25" w:rsidP="00261B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исполнительской свободой в исполнении традиции фольклорного образца </w:t>
            </w:r>
          </w:p>
        </w:tc>
      </w:tr>
    </w:tbl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1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Разработчики: </w:t>
      </w:r>
    </w:p>
    <w:p w:rsidR="00261B25" w:rsidRPr="00261B25" w:rsidRDefault="00261B25" w:rsidP="0026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ЯККиИ</w:t>
      </w:r>
      <w:proofErr w:type="spellEnd"/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proofErr w:type="spellStart"/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</w:t>
      </w:r>
      <w:proofErr w:type="spellEnd"/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ПЦК ЭХТ              Харитонова </w:t>
      </w:r>
      <w:proofErr w:type="spellStart"/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Сардана</w:t>
      </w:r>
      <w:proofErr w:type="spellEnd"/>
      <w:r w:rsidRPr="0026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Васильевна</w:t>
      </w:r>
    </w:p>
    <w:p w:rsidR="00261B25" w:rsidRPr="00261B25" w:rsidRDefault="00E64C0C" w:rsidP="00261B25">
      <w:pPr>
        <w:rPr>
          <w:rFonts w:ascii="Calibri" w:eastAsia="Calibri" w:hAnsi="Calibri" w:cs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ЯККиИ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преподаватель                   Алексеев Сергей Иванович</w:t>
      </w:r>
    </w:p>
    <w:p w:rsidR="00C75ACA" w:rsidRPr="00261B25" w:rsidRDefault="00C75ACA">
      <w:pPr>
        <w:rPr>
          <w:rFonts w:ascii="Times New Roman" w:hAnsi="Times New Roman" w:cs="Times New Roman"/>
          <w:sz w:val="24"/>
          <w:szCs w:val="24"/>
        </w:rPr>
      </w:pPr>
    </w:p>
    <w:sectPr w:rsidR="00C75ACA" w:rsidRPr="00261B25" w:rsidSect="00261B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C10" w:rsidRDefault="00F95C10">
      <w:pPr>
        <w:spacing w:after="0" w:line="240" w:lineRule="auto"/>
      </w:pPr>
      <w:r>
        <w:separator/>
      </w:r>
    </w:p>
  </w:endnote>
  <w:endnote w:type="continuationSeparator" w:id="0">
    <w:p w:rsidR="00F95C10" w:rsidRDefault="00F9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25" w:rsidRDefault="00261B25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B72DDB" w:rsidRPr="00B72DDB">
      <w:rPr>
        <w:noProof/>
        <w:lang w:val="ru-RU"/>
      </w:rPr>
      <w:t>1</w:t>
    </w:r>
    <w:r>
      <w:fldChar w:fldCharType="end"/>
    </w:r>
  </w:p>
  <w:p w:rsidR="00261B25" w:rsidRDefault="00261B2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C10" w:rsidRDefault="00F95C10">
      <w:pPr>
        <w:spacing w:after="0" w:line="240" w:lineRule="auto"/>
      </w:pPr>
      <w:r>
        <w:separator/>
      </w:r>
    </w:p>
  </w:footnote>
  <w:footnote w:type="continuationSeparator" w:id="0">
    <w:p w:rsidR="00F95C10" w:rsidRDefault="00F95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261"/>
    <w:multiLevelType w:val="hybridMultilevel"/>
    <w:tmpl w:val="3B4070F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75CF6"/>
    <w:multiLevelType w:val="hybridMultilevel"/>
    <w:tmpl w:val="83E46B2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1B97"/>
    <w:multiLevelType w:val="hybridMultilevel"/>
    <w:tmpl w:val="F2A8C7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464E3C"/>
    <w:multiLevelType w:val="hybridMultilevel"/>
    <w:tmpl w:val="566001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EF6DEA"/>
    <w:multiLevelType w:val="hybridMultilevel"/>
    <w:tmpl w:val="CFD0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253B0"/>
    <w:multiLevelType w:val="hybridMultilevel"/>
    <w:tmpl w:val="68224F9C"/>
    <w:lvl w:ilvl="0" w:tplc="6AD280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B5469"/>
    <w:multiLevelType w:val="hybridMultilevel"/>
    <w:tmpl w:val="9A24C966"/>
    <w:lvl w:ilvl="0" w:tplc="6AD280AA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721B3"/>
    <w:multiLevelType w:val="multilevel"/>
    <w:tmpl w:val="58F4E85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8">
    <w:nsid w:val="4B5370C5"/>
    <w:multiLevelType w:val="hybridMultilevel"/>
    <w:tmpl w:val="F4A4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B4343"/>
    <w:multiLevelType w:val="hybridMultilevel"/>
    <w:tmpl w:val="535A2D7A"/>
    <w:lvl w:ilvl="0" w:tplc="5426CDD8">
      <w:start w:val="1"/>
      <w:numFmt w:val="decimal"/>
      <w:lvlText w:val="%1."/>
      <w:lvlJc w:val="left"/>
      <w:pPr>
        <w:ind w:left="50" w:hanging="360"/>
      </w:pPr>
      <w:rPr>
        <w:i/>
        <w:sz w:val="24"/>
      </w:rPr>
    </w:lvl>
    <w:lvl w:ilvl="1" w:tplc="04190019">
      <w:start w:val="1"/>
      <w:numFmt w:val="lowerLetter"/>
      <w:lvlText w:val="%2."/>
      <w:lvlJc w:val="left"/>
      <w:pPr>
        <w:ind w:left="770" w:hanging="360"/>
      </w:pPr>
    </w:lvl>
    <w:lvl w:ilvl="2" w:tplc="0419001B">
      <w:start w:val="1"/>
      <w:numFmt w:val="lowerRoman"/>
      <w:lvlText w:val="%3."/>
      <w:lvlJc w:val="right"/>
      <w:pPr>
        <w:ind w:left="1490" w:hanging="180"/>
      </w:pPr>
    </w:lvl>
    <w:lvl w:ilvl="3" w:tplc="0419000F">
      <w:start w:val="1"/>
      <w:numFmt w:val="decimal"/>
      <w:lvlText w:val="%4."/>
      <w:lvlJc w:val="left"/>
      <w:pPr>
        <w:ind w:left="2210" w:hanging="360"/>
      </w:pPr>
    </w:lvl>
    <w:lvl w:ilvl="4" w:tplc="04190019">
      <w:start w:val="1"/>
      <w:numFmt w:val="lowerLetter"/>
      <w:lvlText w:val="%5."/>
      <w:lvlJc w:val="left"/>
      <w:pPr>
        <w:ind w:left="2930" w:hanging="360"/>
      </w:pPr>
    </w:lvl>
    <w:lvl w:ilvl="5" w:tplc="0419001B">
      <w:start w:val="1"/>
      <w:numFmt w:val="lowerRoman"/>
      <w:lvlText w:val="%6."/>
      <w:lvlJc w:val="right"/>
      <w:pPr>
        <w:ind w:left="3650" w:hanging="180"/>
      </w:pPr>
    </w:lvl>
    <w:lvl w:ilvl="6" w:tplc="0419000F">
      <w:start w:val="1"/>
      <w:numFmt w:val="decimal"/>
      <w:lvlText w:val="%7."/>
      <w:lvlJc w:val="left"/>
      <w:pPr>
        <w:ind w:left="4370" w:hanging="360"/>
      </w:pPr>
    </w:lvl>
    <w:lvl w:ilvl="7" w:tplc="04190019">
      <w:start w:val="1"/>
      <w:numFmt w:val="lowerLetter"/>
      <w:lvlText w:val="%8."/>
      <w:lvlJc w:val="left"/>
      <w:pPr>
        <w:ind w:left="5090" w:hanging="360"/>
      </w:pPr>
    </w:lvl>
    <w:lvl w:ilvl="8" w:tplc="0419001B">
      <w:start w:val="1"/>
      <w:numFmt w:val="lowerRoman"/>
      <w:lvlText w:val="%9."/>
      <w:lvlJc w:val="right"/>
      <w:pPr>
        <w:ind w:left="5810" w:hanging="180"/>
      </w:pPr>
    </w:lvl>
  </w:abstractNum>
  <w:abstractNum w:abstractNumId="10">
    <w:nsid w:val="6D360107"/>
    <w:multiLevelType w:val="hybridMultilevel"/>
    <w:tmpl w:val="3E107E2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36"/>
    <w:rsid w:val="000E759C"/>
    <w:rsid w:val="002556BC"/>
    <w:rsid w:val="00261B25"/>
    <w:rsid w:val="003668F2"/>
    <w:rsid w:val="00483ACD"/>
    <w:rsid w:val="00547108"/>
    <w:rsid w:val="005A2E23"/>
    <w:rsid w:val="00691A6C"/>
    <w:rsid w:val="006D4190"/>
    <w:rsid w:val="009009C5"/>
    <w:rsid w:val="00915990"/>
    <w:rsid w:val="00A16E36"/>
    <w:rsid w:val="00B07EC8"/>
    <w:rsid w:val="00B33403"/>
    <w:rsid w:val="00B62D87"/>
    <w:rsid w:val="00B72DDB"/>
    <w:rsid w:val="00C67962"/>
    <w:rsid w:val="00C75ACA"/>
    <w:rsid w:val="00D04DCC"/>
    <w:rsid w:val="00DE0553"/>
    <w:rsid w:val="00E64C0C"/>
    <w:rsid w:val="00E7141D"/>
    <w:rsid w:val="00F441C2"/>
    <w:rsid w:val="00F51CC2"/>
    <w:rsid w:val="00F95C10"/>
    <w:rsid w:val="00F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1B25"/>
    <w:pPr>
      <w:keepNext/>
      <w:autoSpaceDE w:val="0"/>
      <w:autoSpaceDN w:val="0"/>
      <w:spacing w:after="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B2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261B25"/>
  </w:style>
  <w:style w:type="numbering" w:customStyle="1" w:styleId="110">
    <w:name w:val="Нет списка11"/>
    <w:next w:val="a2"/>
    <w:uiPriority w:val="99"/>
    <w:semiHidden/>
    <w:unhideWhenUsed/>
    <w:rsid w:val="00261B25"/>
  </w:style>
  <w:style w:type="paragraph" w:styleId="a3">
    <w:name w:val="Normal (Web)"/>
    <w:basedOn w:val="a"/>
    <w:semiHidden/>
    <w:unhideWhenUsed/>
    <w:rsid w:val="00261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261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5">
    <w:name w:val="Текст сноски Знак"/>
    <w:basedOn w:val="a0"/>
    <w:link w:val="a4"/>
    <w:semiHidden/>
    <w:rsid w:val="00261B2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annotation text"/>
    <w:basedOn w:val="a"/>
    <w:link w:val="a7"/>
    <w:semiHidden/>
    <w:unhideWhenUsed/>
    <w:rsid w:val="00261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Текст примечания Знак"/>
    <w:basedOn w:val="a0"/>
    <w:link w:val="a6"/>
    <w:semiHidden/>
    <w:rsid w:val="00261B2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header"/>
    <w:basedOn w:val="a"/>
    <w:link w:val="a9"/>
    <w:unhideWhenUsed/>
    <w:rsid w:val="00261B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Верхний колонтитул Знак"/>
    <w:basedOn w:val="a0"/>
    <w:link w:val="a8"/>
    <w:rsid w:val="00261B2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261B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61B2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List 2"/>
    <w:basedOn w:val="a"/>
    <w:semiHidden/>
    <w:unhideWhenUsed/>
    <w:rsid w:val="00261B25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c">
    <w:name w:val="Body Text"/>
    <w:basedOn w:val="a"/>
    <w:link w:val="ad"/>
    <w:semiHidden/>
    <w:unhideWhenUsed/>
    <w:rsid w:val="00261B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d">
    <w:name w:val="Основной текст Знак"/>
    <w:basedOn w:val="a0"/>
    <w:link w:val="ac"/>
    <w:semiHidden/>
    <w:rsid w:val="00261B2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0">
    <w:name w:val="Body Text 2"/>
    <w:basedOn w:val="a"/>
    <w:link w:val="21"/>
    <w:semiHidden/>
    <w:unhideWhenUsed/>
    <w:rsid w:val="00261B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1">
    <w:name w:val="Основной текст 2 Знак"/>
    <w:basedOn w:val="a0"/>
    <w:link w:val="20"/>
    <w:semiHidden/>
    <w:rsid w:val="00261B2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2">
    <w:name w:val="Body Text Indent 2"/>
    <w:basedOn w:val="a"/>
    <w:link w:val="23"/>
    <w:semiHidden/>
    <w:unhideWhenUsed/>
    <w:rsid w:val="00261B2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261B2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annotation subject"/>
    <w:basedOn w:val="a6"/>
    <w:next w:val="a6"/>
    <w:link w:val="af"/>
    <w:semiHidden/>
    <w:unhideWhenUsed/>
    <w:rsid w:val="00261B25"/>
    <w:rPr>
      <w:b/>
      <w:bCs/>
    </w:rPr>
  </w:style>
  <w:style w:type="character" w:customStyle="1" w:styleId="af">
    <w:name w:val="Тема примечания Знак"/>
    <w:basedOn w:val="a7"/>
    <w:link w:val="ae"/>
    <w:semiHidden/>
    <w:rsid w:val="00261B25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f0">
    <w:name w:val="Balloon Text"/>
    <w:basedOn w:val="a"/>
    <w:link w:val="af1"/>
    <w:semiHidden/>
    <w:unhideWhenUsed/>
    <w:rsid w:val="00261B2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1">
    <w:name w:val="Текст выноски Знак"/>
    <w:basedOn w:val="a0"/>
    <w:link w:val="af0"/>
    <w:semiHidden/>
    <w:rsid w:val="00261B2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f2">
    <w:name w:val="List Paragraph"/>
    <w:basedOn w:val="a"/>
    <w:uiPriority w:val="34"/>
    <w:qFormat/>
    <w:rsid w:val="00261B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rsid w:val="00261B2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"/>
    <w:basedOn w:val="a"/>
    <w:rsid w:val="00261B2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">
    <w:name w:val="Знак2"/>
    <w:basedOn w:val="a"/>
    <w:rsid w:val="00261B2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5">
    <w:name w:val="footnote reference"/>
    <w:semiHidden/>
    <w:unhideWhenUsed/>
    <w:rsid w:val="00261B25"/>
    <w:rPr>
      <w:vertAlign w:val="superscript"/>
    </w:rPr>
  </w:style>
  <w:style w:type="character" w:styleId="af6">
    <w:name w:val="annotation reference"/>
    <w:semiHidden/>
    <w:unhideWhenUsed/>
    <w:rsid w:val="00261B25"/>
    <w:rPr>
      <w:sz w:val="16"/>
      <w:szCs w:val="16"/>
    </w:rPr>
  </w:style>
  <w:style w:type="table" w:styleId="12">
    <w:name w:val="Table Grid 1"/>
    <w:basedOn w:val="a1"/>
    <w:semiHidden/>
    <w:unhideWhenUsed/>
    <w:rsid w:val="00261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Grid"/>
    <w:basedOn w:val="a1"/>
    <w:rsid w:val="00261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261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261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1B25"/>
    <w:pPr>
      <w:keepNext/>
      <w:autoSpaceDE w:val="0"/>
      <w:autoSpaceDN w:val="0"/>
      <w:spacing w:after="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B2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261B25"/>
  </w:style>
  <w:style w:type="numbering" w:customStyle="1" w:styleId="110">
    <w:name w:val="Нет списка11"/>
    <w:next w:val="a2"/>
    <w:uiPriority w:val="99"/>
    <w:semiHidden/>
    <w:unhideWhenUsed/>
    <w:rsid w:val="00261B25"/>
  </w:style>
  <w:style w:type="paragraph" w:styleId="a3">
    <w:name w:val="Normal (Web)"/>
    <w:basedOn w:val="a"/>
    <w:semiHidden/>
    <w:unhideWhenUsed/>
    <w:rsid w:val="00261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261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5">
    <w:name w:val="Текст сноски Знак"/>
    <w:basedOn w:val="a0"/>
    <w:link w:val="a4"/>
    <w:semiHidden/>
    <w:rsid w:val="00261B2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annotation text"/>
    <w:basedOn w:val="a"/>
    <w:link w:val="a7"/>
    <w:semiHidden/>
    <w:unhideWhenUsed/>
    <w:rsid w:val="00261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Текст примечания Знак"/>
    <w:basedOn w:val="a0"/>
    <w:link w:val="a6"/>
    <w:semiHidden/>
    <w:rsid w:val="00261B2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header"/>
    <w:basedOn w:val="a"/>
    <w:link w:val="a9"/>
    <w:unhideWhenUsed/>
    <w:rsid w:val="00261B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Верхний колонтитул Знак"/>
    <w:basedOn w:val="a0"/>
    <w:link w:val="a8"/>
    <w:rsid w:val="00261B2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261B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61B2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List 2"/>
    <w:basedOn w:val="a"/>
    <w:semiHidden/>
    <w:unhideWhenUsed/>
    <w:rsid w:val="00261B25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c">
    <w:name w:val="Body Text"/>
    <w:basedOn w:val="a"/>
    <w:link w:val="ad"/>
    <w:semiHidden/>
    <w:unhideWhenUsed/>
    <w:rsid w:val="00261B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d">
    <w:name w:val="Основной текст Знак"/>
    <w:basedOn w:val="a0"/>
    <w:link w:val="ac"/>
    <w:semiHidden/>
    <w:rsid w:val="00261B2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0">
    <w:name w:val="Body Text 2"/>
    <w:basedOn w:val="a"/>
    <w:link w:val="21"/>
    <w:semiHidden/>
    <w:unhideWhenUsed/>
    <w:rsid w:val="00261B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1">
    <w:name w:val="Основной текст 2 Знак"/>
    <w:basedOn w:val="a0"/>
    <w:link w:val="20"/>
    <w:semiHidden/>
    <w:rsid w:val="00261B2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2">
    <w:name w:val="Body Text Indent 2"/>
    <w:basedOn w:val="a"/>
    <w:link w:val="23"/>
    <w:semiHidden/>
    <w:unhideWhenUsed/>
    <w:rsid w:val="00261B2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261B2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annotation subject"/>
    <w:basedOn w:val="a6"/>
    <w:next w:val="a6"/>
    <w:link w:val="af"/>
    <w:semiHidden/>
    <w:unhideWhenUsed/>
    <w:rsid w:val="00261B25"/>
    <w:rPr>
      <w:b/>
      <w:bCs/>
    </w:rPr>
  </w:style>
  <w:style w:type="character" w:customStyle="1" w:styleId="af">
    <w:name w:val="Тема примечания Знак"/>
    <w:basedOn w:val="a7"/>
    <w:link w:val="ae"/>
    <w:semiHidden/>
    <w:rsid w:val="00261B25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f0">
    <w:name w:val="Balloon Text"/>
    <w:basedOn w:val="a"/>
    <w:link w:val="af1"/>
    <w:semiHidden/>
    <w:unhideWhenUsed/>
    <w:rsid w:val="00261B2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1">
    <w:name w:val="Текст выноски Знак"/>
    <w:basedOn w:val="a0"/>
    <w:link w:val="af0"/>
    <w:semiHidden/>
    <w:rsid w:val="00261B2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f2">
    <w:name w:val="List Paragraph"/>
    <w:basedOn w:val="a"/>
    <w:uiPriority w:val="34"/>
    <w:qFormat/>
    <w:rsid w:val="00261B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rsid w:val="00261B2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"/>
    <w:basedOn w:val="a"/>
    <w:rsid w:val="00261B2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">
    <w:name w:val="Знак2"/>
    <w:basedOn w:val="a"/>
    <w:rsid w:val="00261B2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5">
    <w:name w:val="footnote reference"/>
    <w:semiHidden/>
    <w:unhideWhenUsed/>
    <w:rsid w:val="00261B25"/>
    <w:rPr>
      <w:vertAlign w:val="superscript"/>
    </w:rPr>
  </w:style>
  <w:style w:type="character" w:styleId="af6">
    <w:name w:val="annotation reference"/>
    <w:semiHidden/>
    <w:unhideWhenUsed/>
    <w:rsid w:val="00261B25"/>
    <w:rPr>
      <w:sz w:val="16"/>
      <w:szCs w:val="16"/>
    </w:rPr>
  </w:style>
  <w:style w:type="table" w:styleId="12">
    <w:name w:val="Table Grid 1"/>
    <w:basedOn w:val="a1"/>
    <w:semiHidden/>
    <w:unhideWhenUsed/>
    <w:rsid w:val="00261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Grid"/>
    <w:basedOn w:val="a1"/>
    <w:rsid w:val="00261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261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261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2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6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9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84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0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02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61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2415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</cp:revision>
  <dcterms:created xsi:type="dcterms:W3CDTF">2025-11-06T05:30:00Z</dcterms:created>
  <dcterms:modified xsi:type="dcterms:W3CDTF">2025-11-07T01:46:00Z</dcterms:modified>
</cp:coreProperties>
</file>