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8A" w:rsidRPr="002F488A" w:rsidRDefault="002F488A" w:rsidP="002F488A">
      <w:pPr>
        <w:shd w:val="clear" w:color="auto" w:fill="FFFFFF"/>
        <w:ind w:firstLine="0"/>
        <w:jc w:val="center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Что такое ПДС?</w:t>
      </w:r>
    </w:p>
    <w:p w:rsidR="002F488A" w:rsidRPr="002F488A" w:rsidRDefault="002F488A" w:rsidP="002F488A">
      <w:pPr>
        <w:shd w:val="clear" w:color="auto" w:fill="FFFFFF"/>
        <w:ind w:firstLine="0"/>
        <w:jc w:val="center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2F488A" w:rsidRPr="002F488A" w:rsidRDefault="002F488A" w:rsidP="002F488A">
      <w:pPr>
        <w:shd w:val="clear" w:color="auto" w:fill="FFFFFF"/>
        <w:ind w:firstLine="0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Н</w:t>
      </w:r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овая возможность накопления, которая позволяет гражданину сформировать денежную подушку безопасности, сберечь на случай непредвиденных ситуаций или получать доход в будущем</w:t>
      </w:r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2F488A" w:rsidRPr="002F488A" w:rsidRDefault="002F488A" w:rsidP="002F488A">
      <w:pPr>
        <w:shd w:val="clear" w:color="auto" w:fill="FFFFFF"/>
        <w:ind w:firstLine="0"/>
        <w:jc w:val="left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 w:rsidRPr="002F488A">
        <w:rPr>
          <w:rFonts w:cs="Times New Roman"/>
          <w:b/>
          <w:color w:val="000000"/>
          <w:sz w:val="24"/>
          <w:szCs w:val="24"/>
          <w:shd w:val="clear" w:color="auto" w:fill="FFFFFF"/>
        </w:rPr>
        <w:t>Средства формируются за счет:</w:t>
      </w:r>
    </w:p>
    <w:p w:rsidR="002F488A" w:rsidRPr="002F488A" w:rsidRDefault="002F488A" w:rsidP="002F488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добровольных</w:t>
      </w:r>
      <w:proofErr w:type="gramEnd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 xml:space="preserve"> взносов гражданина – любых сумм с любой периодичностью внесения, но не менее 2 000 рублей в год</w:t>
      </w:r>
    </w:p>
    <w:p w:rsidR="002F488A" w:rsidRPr="002F488A" w:rsidRDefault="002F488A" w:rsidP="002F488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c</w:t>
      </w:r>
      <w:proofErr w:type="gramEnd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редств</w:t>
      </w:r>
      <w:proofErr w:type="spellEnd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 xml:space="preserve"> пенсионных накоплений</w:t>
      </w:r>
    </w:p>
    <w:p w:rsidR="002F488A" w:rsidRPr="002F488A" w:rsidRDefault="002F488A" w:rsidP="002F488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софинансирования</w:t>
      </w:r>
      <w:proofErr w:type="spellEnd"/>
      <w:proofErr w:type="gramEnd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 xml:space="preserve"> государства</w:t>
      </w:r>
    </w:p>
    <w:p w:rsidR="002F488A" w:rsidRPr="002F488A" w:rsidRDefault="002F488A" w:rsidP="002F488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инвестиционного</w:t>
      </w:r>
      <w:proofErr w:type="gramEnd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 xml:space="preserve"> дохода</w:t>
      </w:r>
    </w:p>
    <w:p w:rsidR="002F488A" w:rsidRPr="002F488A" w:rsidRDefault="002F488A" w:rsidP="002F488A">
      <w:pPr>
        <w:shd w:val="clear" w:color="auto" w:fill="FFFFFF"/>
        <w:ind w:firstLine="0"/>
        <w:jc w:val="left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 w:rsidRPr="002F488A">
        <w:rPr>
          <w:rFonts w:cs="Times New Roman"/>
          <w:b/>
          <w:color w:val="000000"/>
          <w:sz w:val="24"/>
          <w:szCs w:val="24"/>
          <w:shd w:val="clear" w:color="auto" w:fill="FFFFFF"/>
        </w:rPr>
        <w:t>Средства ПДС можно использовать:</w:t>
      </w:r>
    </w:p>
    <w:p w:rsidR="002F488A" w:rsidRPr="002F488A" w:rsidRDefault="002F488A" w:rsidP="002F488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после</w:t>
      </w:r>
      <w:proofErr w:type="gramEnd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 xml:space="preserve"> 15 лет действия договора</w:t>
      </w:r>
    </w:p>
    <w:p w:rsidR="002F488A" w:rsidRPr="002F488A" w:rsidRDefault="002F488A" w:rsidP="002F488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при</w:t>
      </w:r>
      <w:proofErr w:type="gramEnd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 xml:space="preserve"> достижении 55 лет (женщины) и 60 лет (мужчины) при условии соблюдения установленных требований</w:t>
      </w:r>
    </w:p>
    <w:p w:rsidR="002F488A" w:rsidRPr="002F488A" w:rsidRDefault="002F488A" w:rsidP="002F488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gramStart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F488A">
        <w:rPr>
          <w:rFonts w:cs="Times New Roman"/>
          <w:color w:val="000000"/>
          <w:sz w:val="24"/>
          <w:szCs w:val="24"/>
          <w:shd w:val="clear" w:color="auto" w:fill="FFFFFF"/>
        </w:rPr>
        <w:t xml:space="preserve"> особых жизненных ситуациях – дорогостоящее лечение и потеря кормильца</w:t>
      </w:r>
    </w:p>
    <w:p w:rsidR="002F488A" w:rsidRPr="002F488A" w:rsidRDefault="002F488A" w:rsidP="002F488A">
      <w:pPr>
        <w:shd w:val="clear" w:color="auto" w:fill="FFFFFF"/>
        <w:ind w:firstLine="0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2F488A" w:rsidRPr="002F488A" w:rsidRDefault="002F488A" w:rsidP="002F488A">
      <w:pPr>
        <w:shd w:val="clear" w:color="auto" w:fill="FFFFFF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488A" w:rsidRPr="002F488A" w:rsidRDefault="002F488A" w:rsidP="002F488A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2F488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Преимущества </w:t>
      </w: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> Программы</w:t>
      </w:r>
      <w:proofErr w:type="gramEnd"/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долгосрочных сбережений</w:t>
      </w:r>
    </w:p>
    <w:p w:rsidR="002F488A" w:rsidRPr="002F488A" w:rsidRDefault="002F488A" w:rsidP="002F488A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F488A" w:rsidRPr="002F488A" w:rsidRDefault="002F488A" w:rsidP="002F488A">
      <w:pPr>
        <w:numPr>
          <w:ilvl w:val="0"/>
          <w:numId w:val="2"/>
        </w:numPr>
        <w:shd w:val="clear" w:color="auto" w:fill="FFFFFF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2F488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Софинансирование</w:t>
      </w:r>
      <w:proofErr w:type="spellEnd"/>
      <w:r w:rsidRPr="002F488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государства</w:t>
      </w: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> до 36 тысяч рублей в год в течение 10 лет, (до 360 тысяч рублей).</w:t>
      </w:r>
    </w:p>
    <w:p w:rsidR="002F488A" w:rsidRPr="002F488A" w:rsidRDefault="002F488A" w:rsidP="002F488A">
      <w:pPr>
        <w:numPr>
          <w:ilvl w:val="0"/>
          <w:numId w:val="3"/>
        </w:numPr>
        <w:shd w:val="clear" w:color="auto" w:fill="FFFFFF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>Налоговый вычет 13% можно </w:t>
      </w:r>
      <w:r w:rsidRPr="002F488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вернуть до 52 тысяч рублей</w:t>
      </w: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> в год с максимальной суммы в 400 тысяч рублей в год</w:t>
      </w:r>
    </w:p>
    <w:p w:rsidR="002F488A" w:rsidRPr="002F488A" w:rsidRDefault="002F488A" w:rsidP="002F488A">
      <w:pPr>
        <w:numPr>
          <w:ilvl w:val="0"/>
          <w:numId w:val="4"/>
        </w:numPr>
        <w:shd w:val="clear" w:color="auto" w:fill="FFFFFF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F488A">
        <w:rPr>
          <w:rFonts w:eastAsia="Times New Roman" w:cs="Times New Roman"/>
          <w:b/>
          <w:color w:val="000000"/>
          <w:sz w:val="24"/>
          <w:szCs w:val="24"/>
          <w:lang w:eastAsia="ru-RU"/>
        </w:rPr>
        <w:t>Государственные гарантии</w:t>
      </w: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сохранности </w:t>
      </w:r>
      <w:r w:rsidRPr="002F488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застраховано до 2,8 млн рублей</w:t>
      </w: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>, включая инвестиционный доход</w:t>
      </w:r>
    </w:p>
    <w:p w:rsidR="002F488A" w:rsidRPr="002F488A" w:rsidRDefault="002F488A" w:rsidP="002F488A">
      <w:pPr>
        <w:numPr>
          <w:ilvl w:val="0"/>
          <w:numId w:val="5"/>
        </w:numPr>
        <w:shd w:val="clear" w:color="auto" w:fill="FFFFFF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E6D2A">
        <w:rPr>
          <w:rFonts w:eastAsia="Times New Roman" w:cs="Times New Roman"/>
          <w:b/>
          <w:color w:val="000000"/>
          <w:sz w:val="24"/>
          <w:szCs w:val="24"/>
          <w:lang w:eastAsia="ru-RU"/>
        </w:rPr>
        <w:t>Наследование</w:t>
      </w: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этапе накопления и выплаты </w:t>
      </w:r>
      <w:r w:rsidRPr="002F488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100% средств наследуется</w:t>
      </w: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>, за исключением назначения пожизненной выплаты</w:t>
      </w:r>
    </w:p>
    <w:p w:rsidR="002F488A" w:rsidRPr="002F488A" w:rsidRDefault="002F488A" w:rsidP="002F488A">
      <w:pPr>
        <w:numPr>
          <w:ilvl w:val="0"/>
          <w:numId w:val="6"/>
        </w:numPr>
        <w:shd w:val="clear" w:color="auto" w:fill="FFFFFF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F488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Особые жизненные ситуации </w:t>
      </w: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>возможность получить до 100% накоплений на дорогостоящее лечение или при потере кормильца</w:t>
      </w:r>
    </w:p>
    <w:p w:rsidR="002F488A" w:rsidRPr="002F488A" w:rsidRDefault="002F488A" w:rsidP="002F488A">
      <w:pPr>
        <w:numPr>
          <w:ilvl w:val="0"/>
          <w:numId w:val="7"/>
        </w:numPr>
        <w:shd w:val="clear" w:color="auto" w:fill="FFFFFF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F488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Гарантия безубыточности НПФ</w:t>
      </w: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> обязан обеспечить сохранность средств на счете каждый период (от 1 года до 5 лет) в размере не менее суммы на начало периода</w:t>
      </w:r>
    </w:p>
    <w:p w:rsidR="002F488A" w:rsidRPr="002F488A" w:rsidRDefault="002F488A" w:rsidP="002F488A">
      <w:pPr>
        <w:numPr>
          <w:ilvl w:val="0"/>
          <w:numId w:val="8"/>
        </w:numPr>
        <w:shd w:val="clear" w:color="auto" w:fill="FFFFFF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94355">
        <w:rPr>
          <w:rFonts w:eastAsia="Times New Roman" w:cs="Times New Roman"/>
          <w:b/>
          <w:color w:val="000000"/>
          <w:sz w:val="24"/>
          <w:szCs w:val="24"/>
          <w:lang w:eastAsia="ru-RU"/>
        </w:rPr>
        <w:t>Перевод пенсионных накоплений по Обязательному пенсионному страхованию (ОПС)</w:t>
      </w:r>
      <w:r w:rsidR="0049435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>возможность более </w:t>
      </w:r>
      <w:r w:rsidRPr="00494355">
        <w:rPr>
          <w:rFonts w:eastAsia="Times New Roman" w:cs="Times New Roman"/>
          <w:bCs/>
          <w:color w:val="000000"/>
          <w:sz w:val="24"/>
          <w:szCs w:val="24"/>
          <w:lang w:eastAsia="ru-RU"/>
        </w:rPr>
        <w:t>гибкого распоряжения накопленным в ОПС</w:t>
      </w:r>
      <w:r w:rsidRPr="002F488A">
        <w:rPr>
          <w:rFonts w:eastAsia="Times New Roman" w:cs="Times New Roman"/>
          <w:color w:val="000000"/>
          <w:sz w:val="24"/>
          <w:szCs w:val="24"/>
          <w:lang w:eastAsia="ru-RU"/>
        </w:rPr>
        <w:t> и дальнейшего пополнения совместно с государством</w:t>
      </w:r>
    </w:p>
    <w:p w:rsidR="00DB6C17" w:rsidRDefault="00DB6C17" w:rsidP="00DB6C17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B6C17" w:rsidRDefault="00DB6C17" w:rsidP="00DB6C17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B6C17" w:rsidRDefault="002F488A" w:rsidP="00DB6C17">
      <w:pPr>
        <w:rPr>
          <w:rFonts w:cs="Times New Roman"/>
          <w:sz w:val="24"/>
          <w:szCs w:val="24"/>
        </w:rPr>
      </w:pPr>
      <w:hyperlink r:id="rId5" w:history="1">
        <w:r w:rsidRPr="002F488A">
          <w:rPr>
            <w:rFonts w:eastAsia="Times New Roman" w:cs="Times New Roman"/>
            <w:color w:val="01C1BE"/>
            <w:sz w:val="24"/>
            <w:szCs w:val="24"/>
            <w:lang w:eastAsia="ru-RU"/>
          </w:rPr>
          <w:t xml:space="preserve">Узнать больше и рассчитать сбережения </w:t>
        </w:r>
        <w:proofErr w:type="gramStart"/>
        <w:r w:rsidRPr="002F488A">
          <w:rPr>
            <w:rFonts w:eastAsia="Times New Roman" w:cs="Times New Roman"/>
            <w:color w:val="01C1BE"/>
            <w:sz w:val="24"/>
            <w:szCs w:val="24"/>
            <w:lang w:eastAsia="ru-RU"/>
          </w:rPr>
          <w:t>ПДС</w:t>
        </w:r>
      </w:hyperlink>
      <w:r w:rsidR="005E6D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DB6C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</w:t>
      </w:r>
      <w:proofErr w:type="gramEnd"/>
      <w:hyperlink r:id="rId6" w:history="1">
        <w:r w:rsidR="00DB6C17" w:rsidRPr="00D417CF">
          <w:rPr>
            <w:rStyle w:val="a5"/>
            <w:rFonts w:cs="Times New Roman"/>
            <w:sz w:val="24"/>
            <w:szCs w:val="24"/>
          </w:rPr>
          <w:t>https://pds.napf.ru/#what_that</w:t>
        </w:r>
      </w:hyperlink>
    </w:p>
    <w:p w:rsidR="00DB6C17" w:rsidRPr="002F488A" w:rsidRDefault="00DB6C17" w:rsidP="00DB6C17">
      <w:pPr>
        <w:rPr>
          <w:rFonts w:cs="Times New Roman"/>
          <w:sz w:val="24"/>
          <w:szCs w:val="24"/>
        </w:rPr>
      </w:pPr>
    </w:p>
    <w:p w:rsidR="00DB6C17" w:rsidRDefault="002F488A" w:rsidP="00DB6C17">
      <w:pPr>
        <w:rPr>
          <w:rFonts w:cs="Times New Roman"/>
          <w:sz w:val="24"/>
          <w:szCs w:val="24"/>
        </w:rPr>
      </w:pPr>
      <w:hyperlink r:id="rId7" w:anchor="npf_list" w:history="1">
        <w:r w:rsidRPr="002F488A">
          <w:rPr>
            <w:rFonts w:eastAsia="Times New Roman" w:cs="Times New Roman"/>
            <w:color w:val="01C1BE"/>
            <w:sz w:val="24"/>
            <w:szCs w:val="24"/>
            <w:lang w:eastAsia="ru-RU"/>
          </w:rPr>
          <w:t>Список НПФ участвующих в ПДС</w:t>
        </w:r>
      </w:hyperlink>
      <w:r w:rsidR="00DB6C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</w:t>
      </w:r>
      <w:hyperlink r:id="rId8" w:history="1">
        <w:r w:rsidR="00DB6C17" w:rsidRPr="00D417CF">
          <w:rPr>
            <w:rStyle w:val="a5"/>
            <w:rFonts w:cs="Times New Roman"/>
            <w:sz w:val="24"/>
            <w:szCs w:val="24"/>
          </w:rPr>
          <w:t>https://pds.napf.ru/#what_that</w:t>
        </w:r>
      </w:hyperlink>
    </w:p>
    <w:p w:rsidR="00DB6C17" w:rsidRPr="002F488A" w:rsidRDefault="00DB6C17" w:rsidP="00DB6C17">
      <w:pPr>
        <w:rPr>
          <w:rFonts w:cs="Times New Roman"/>
          <w:sz w:val="24"/>
          <w:szCs w:val="24"/>
        </w:rPr>
      </w:pPr>
    </w:p>
    <w:p w:rsidR="002F488A" w:rsidRPr="002F488A" w:rsidRDefault="002F488A" w:rsidP="002F488A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35C1A" w:rsidRDefault="00F35C1A">
      <w:pPr>
        <w:rPr>
          <w:rFonts w:cs="Times New Roman"/>
          <w:sz w:val="24"/>
          <w:szCs w:val="24"/>
        </w:rPr>
      </w:pPr>
    </w:p>
    <w:p w:rsidR="005E6D2A" w:rsidRDefault="005E6D2A">
      <w:pPr>
        <w:rPr>
          <w:rFonts w:cs="Times New Roman"/>
          <w:sz w:val="24"/>
          <w:szCs w:val="24"/>
        </w:rPr>
      </w:pPr>
    </w:p>
    <w:p w:rsidR="005E6D2A" w:rsidRPr="002F488A" w:rsidRDefault="005E6D2A">
      <w:pPr>
        <w:rPr>
          <w:rFonts w:cs="Times New Roman"/>
          <w:sz w:val="24"/>
          <w:szCs w:val="24"/>
        </w:rPr>
      </w:pPr>
    </w:p>
    <w:sectPr w:rsidR="005E6D2A" w:rsidRPr="002F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723C7"/>
    <w:multiLevelType w:val="multilevel"/>
    <w:tmpl w:val="854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DC4FC0"/>
    <w:multiLevelType w:val="multilevel"/>
    <w:tmpl w:val="66A6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394596"/>
    <w:multiLevelType w:val="multilevel"/>
    <w:tmpl w:val="A462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910AA7"/>
    <w:multiLevelType w:val="multilevel"/>
    <w:tmpl w:val="B802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024633"/>
    <w:multiLevelType w:val="multilevel"/>
    <w:tmpl w:val="B6E6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0159D4"/>
    <w:multiLevelType w:val="multilevel"/>
    <w:tmpl w:val="C19A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1B1301"/>
    <w:multiLevelType w:val="multilevel"/>
    <w:tmpl w:val="8E0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4D2CF4"/>
    <w:multiLevelType w:val="multilevel"/>
    <w:tmpl w:val="ABB6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F04408"/>
    <w:multiLevelType w:val="multilevel"/>
    <w:tmpl w:val="546E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CD12DD"/>
    <w:multiLevelType w:val="multilevel"/>
    <w:tmpl w:val="A76C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8A"/>
    <w:rsid w:val="002F488A"/>
    <w:rsid w:val="00494355"/>
    <w:rsid w:val="004A39EF"/>
    <w:rsid w:val="005E6D2A"/>
    <w:rsid w:val="00D451A9"/>
    <w:rsid w:val="00DB6C17"/>
    <w:rsid w:val="00F3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50FC-720C-4870-93DC-C47B09CC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1A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title">
    <w:name w:val="section_title"/>
    <w:basedOn w:val="a0"/>
    <w:rsid w:val="002F488A"/>
  </w:style>
  <w:style w:type="character" w:styleId="a3">
    <w:name w:val="Strong"/>
    <w:basedOn w:val="a0"/>
    <w:uiPriority w:val="22"/>
    <w:qFormat/>
    <w:rsid w:val="002F488A"/>
    <w:rPr>
      <w:b/>
      <w:bCs/>
    </w:rPr>
  </w:style>
  <w:style w:type="character" w:customStyle="1" w:styleId="sectionsubtitle">
    <w:name w:val="section_subtitle"/>
    <w:basedOn w:val="a0"/>
    <w:rsid w:val="002F488A"/>
  </w:style>
  <w:style w:type="character" w:customStyle="1" w:styleId="advitem-title">
    <w:name w:val="adv_item-title"/>
    <w:basedOn w:val="a0"/>
    <w:rsid w:val="002F488A"/>
  </w:style>
  <w:style w:type="paragraph" w:styleId="a4">
    <w:name w:val="Normal (Web)"/>
    <w:basedOn w:val="a"/>
    <w:uiPriority w:val="99"/>
    <w:semiHidden/>
    <w:unhideWhenUsed/>
    <w:rsid w:val="002F488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F4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s.napf.ru/#what_th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ds.nap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s.napf.ru/#what_that" TargetMode="External"/><Relationship Id="rId5" Type="http://schemas.openxmlformats.org/officeDocument/2006/relationships/hyperlink" Target="https://pds.napf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YafekFingram</dc:creator>
  <cp:keywords/>
  <dc:description/>
  <cp:lastModifiedBy>YafekFingram</cp:lastModifiedBy>
  <cp:revision>4</cp:revision>
  <dcterms:created xsi:type="dcterms:W3CDTF">2026-05-06T04:37:00Z</dcterms:created>
  <dcterms:modified xsi:type="dcterms:W3CDTF">2026-05-06T04:55:00Z</dcterms:modified>
</cp:coreProperties>
</file>